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83A" w:rsidRDefault="0039150D">
      <w:pPr>
        <w:spacing w:after="0" w:line="259" w:lineRule="auto"/>
        <w:ind w:left="-359" w:right="-55" w:firstLine="0"/>
        <w:jc w:val="right"/>
      </w:pPr>
      <w:r>
        <w:rPr>
          <w:rFonts w:ascii="Sylfaen" w:eastAsia="Sylfaen" w:hAnsi="Sylfaen" w:cs="Sylfaen"/>
        </w:rPr>
        <w:t xml:space="preserve">                  </w:t>
      </w:r>
      <w:r>
        <w:t xml:space="preserve">         </w:t>
      </w:r>
      <w:r>
        <w:rPr>
          <w:rFonts w:ascii="Sylfaen" w:eastAsia="Sylfaen" w:hAnsi="Sylfaen" w:cs="Sylfaen"/>
        </w:rPr>
        <w:t xml:space="preserve">  </w:t>
      </w:r>
      <w:r>
        <w:t xml:space="preserve">        </w:t>
      </w:r>
      <w:r>
        <w:rPr>
          <w:rFonts w:ascii="Sylfaen" w:eastAsia="Sylfaen" w:hAnsi="Sylfaen" w:cs="Sylfaen"/>
        </w:rPr>
        <w:t xml:space="preserve">                             </w:t>
      </w:r>
    </w:p>
    <w:p w:rsidR="00B1083A" w:rsidRDefault="0039150D">
      <w:pPr>
        <w:spacing w:after="0" w:line="259" w:lineRule="auto"/>
        <w:ind w:left="0" w:right="0" w:firstLine="0"/>
        <w:jc w:val="left"/>
      </w:pPr>
      <w:r>
        <w:t xml:space="preserve"> </w:t>
      </w:r>
    </w:p>
    <w:p w:rsidR="00364645" w:rsidRDefault="00364645" w:rsidP="009C613F">
      <w:pPr>
        <w:spacing w:after="168" w:line="250" w:lineRule="auto"/>
        <w:ind w:left="-5" w:right="1400"/>
        <w:jc w:val="left"/>
        <w:rPr>
          <w:b/>
        </w:rPr>
      </w:pPr>
    </w:p>
    <w:p w:rsidR="00364645" w:rsidRDefault="00364645" w:rsidP="009C613F">
      <w:pPr>
        <w:spacing w:after="168" w:line="250" w:lineRule="auto"/>
        <w:ind w:left="-5" w:right="1400"/>
        <w:jc w:val="left"/>
        <w:rPr>
          <w:b/>
        </w:rPr>
      </w:pPr>
    </w:p>
    <w:p w:rsidR="00364645" w:rsidRDefault="00364645" w:rsidP="009C613F">
      <w:pPr>
        <w:spacing w:after="168" w:line="250" w:lineRule="auto"/>
        <w:ind w:left="-5" w:right="1400"/>
        <w:jc w:val="left"/>
        <w:rPr>
          <w:b/>
        </w:rPr>
      </w:pPr>
    </w:p>
    <w:p w:rsidR="009C613F" w:rsidRDefault="0039150D" w:rsidP="009C613F">
      <w:pPr>
        <w:spacing w:after="168" w:line="250" w:lineRule="auto"/>
        <w:ind w:left="-5" w:right="1400"/>
        <w:jc w:val="left"/>
        <w:rPr>
          <w:b/>
        </w:rPr>
      </w:pPr>
      <w:r>
        <w:rPr>
          <w:b/>
        </w:rPr>
        <w:t>საგრანტო კონკურსის სახელმძღვანელო 202</w:t>
      </w:r>
      <w:r w:rsidR="009B29F6">
        <w:rPr>
          <w:b/>
          <w:lang w:val="ka-GE"/>
        </w:rPr>
        <w:t>2</w:t>
      </w:r>
      <w:r>
        <w:rPr>
          <w:b/>
        </w:rPr>
        <w:t xml:space="preserve"> </w:t>
      </w:r>
    </w:p>
    <w:p w:rsidR="00B1083A" w:rsidRDefault="0039150D" w:rsidP="009C613F">
      <w:pPr>
        <w:spacing w:after="168" w:line="250" w:lineRule="auto"/>
        <w:ind w:left="-5" w:right="1400"/>
        <w:jc w:val="left"/>
      </w:pPr>
      <w:r>
        <w:rPr>
          <w:b/>
        </w:rPr>
        <w:t>პროექტი</w:t>
      </w:r>
      <w:r w:rsidR="009C613F">
        <w:rPr>
          <w:b/>
        </w:rPr>
        <w:t>: “</w:t>
      </w:r>
      <w:r>
        <w:rPr>
          <w:b/>
        </w:rPr>
        <w:t>არაგვის თემთა მდგრადი განვითარება</w:t>
      </w:r>
      <w:r w:rsidR="009C613F">
        <w:rPr>
          <w:b/>
        </w:rPr>
        <w:t>”</w:t>
      </w:r>
      <w:r>
        <w:rPr>
          <w:b/>
        </w:rPr>
        <w:t xml:space="preserve"> </w:t>
      </w:r>
    </w:p>
    <w:p w:rsidR="00B1083A" w:rsidRDefault="0039150D">
      <w:pPr>
        <w:ind w:left="-5" w:right="1402"/>
      </w:pPr>
      <w:r>
        <w:t xml:space="preserve">ჩეხური არასამთავრობო ორგანიზაცია „ფიფლ ინ ნიდ“ ახორციელებს პროექტს „არაგვის თემთა მდგრადი განვითარება“, რომელიც ხორციელდება ჩეხეთის განვითარების სააგენტოს </w:t>
      </w:r>
      <w:r w:rsidR="003C2B8D">
        <w:rPr>
          <w:lang w:val="ka-GE"/>
        </w:rPr>
        <w:t xml:space="preserve">და ავსტრიის განვითარების სააგენტოს </w:t>
      </w:r>
      <w:r>
        <w:t xml:space="preserve">მხარდაჭერით პროგრამა „მთიანი რეგიონების და ადგილობრივი მოსახლეობის მდგრადი განვითარება ფშავ-ხევსურეთისა და გუდამაყრის მხარეებში“ ფარგლებში.  </w:t>
      </w:r>
    </w:p>
    <w:p w:rsidR="00B1083A" w:rsidRDefault="0039150D" w:rsidP="00E54DFB">
      <w:pPr>
        <w:ind w:left="-5" w:right="1402"/>
      </w:pPr>
      <w:r>
        <w:t>კონკურსის მიზანია არაგვის თემთა განვითარების ჯგუფის (LAG) მიერ შემუშავებული 2020</w:t>
      </w:r>
      <w:r w:rsidR="00E12732">
        <w:t>-</w:t>
      </w:r>
      <w:r>
        <w:t xml:space="preserve">2025 წლების განვითარების სტრატეგიით განსაზღვრული პრიორიტეტებისა და მიზნების შესაბამისად, ფშავის, გუდამაყრისა და ხევსურეთის მოსახლეობის ცხოვრების დონის გაუმჯობესება ეკონომიკური საქმიანობების განვითარებითა და ინოვაციური პრაქტიკის დანერგვის გზით.  </w:t>
      </w:r>
    </w:p>
    <w:p w:rsidR="00B1083A" w:rsidRDefault="0039150D">
      <w:pPr>
        <w:ind w:left="-5" w:right="1402"/>
      </w:pPr>
      <w:r>
        <w:t xml:space="preserve">საპროექტო წინადადებები განიხილება მხოლოდ იმ შემთხვევაში თუ მათში მოცემული პროექტები განხორციელდება მხოლოდ გუდამაყარში, ფშავში და პირაქეთა ხევსურეთში (გთხოვთ, დანართში 5 იხ. სამიზნე სოფლების ჩამონათვალი).  </w:t>
      </w:r>
    </w:p>
    <w:p w:rsidR="00B1083A" w:rsidRPr="006A5B20" w:rsidRDefault="0039150D">
      <w:pPr>
        <w:ind w:left="-5" w:right="1402"/>
        <w:rPr>
          <w:lang w:val="ka-GE"/>
        </w:rPr>
      </w:pPr>
      <w:r>
        <w:t xml:space="preserve">საგრანტო კონკურსის ფარგლებში საპროექტო </w:t>
      </w:r>
      <w:proofErr w:type="gramStart"/>
      <w:r>
        <w:t>განაცხადების  მხარდაჭერა</w:t>
      </w:r>
      <w:proofErr w:type="gramEnd"/>
      <w:r>
        <w:t xml:space="preserve"> მოხდება მხოლოდ  „2020-2025 წლების არაგვის თემთა განვითარების  სტრატეგია</w:t>
      </w:r>
      <w:r w:rsidR="00E54DFB">
        <w:rPr>
          <w:lang w:val="ka-GE"/>
        </w:rPr>
        <w:t>ში</w:t>
      </w:r>
      <w:r>
        <w:t>“ ასახული პრიორიტეტების გათვალისწინებით. დაფინანსდება საჯარო, სათემო და ბიზნეს ინიციატივები. ყველა პროექტს მოეთხოვება თანადაფინანსება.</w:t>
      </w:r>
      <w:r w:rsidR="006A5B20">
        <w:rPr>
          <w:lang w:val="ka-GE"/>
        </w:rPr>
        <w:t xml:space="preserve"> (იხ. </w:t>
      </w:r>
      <w:r w:rsidR="006A5B20" w:rsidRPr="006A5B20">
        <w:rPr>
          <w:lang w:val="ka-GE"/>
        </w:rPr>
        <w:t>ბიზნესის სრული საპროექტო განაცხადი</w:t>
      </w:r>
      <w:r w:rsidR="006A5B20">
        <w:rPr>
          <w:lang w:val="ka-GE"/>
        </w:rPr>
        <w:t>ს ფორმა</w:t>
      </w:r>
      <w:r w:rsidR="006A5B20" w:rsidRPr="006A5B20">
        <w:rPr>
          <w:lang w:val="ka-GE"/>
        </w:rPr>
        <w:t xml:space="preserve"> (დანართი #1)</w:t>
      </w:r>
      <w:r w:rsidR="006A5B20">
        <w:rPr>
          <w:lang w:val="ka-GE"/>
        </w:rPr>
        <w:t xml:space="preserve"> და </w:t>
      </w:r>
      <w:r w:rsidR="006A5B20" w:rsidRPr="006A5B20">
        <w:rPr>
          <w:lang w:val="ka-GE"/>
        </w:rPr>
        <w:t>სრული-საჯარო და არამოგმებიანი-განაცხადის</w:t>
      </w:r>
      <w:r w:rsidR="006A5B20">
        <w:rPr>
          <w:lang w:val="ka-GE"/>
        </w:rPr>
        <w:t xml:space="preserve"> </w:t>
      </w:r>
      <w:r w:rsidR="006A5B20" w:rsidRPr="006A5B20">
        <w:rPr>
          <w:lang w:val="ka-GE"/>
        </w:rPr>
        <w:t>ფორმა (დანართი #2)</w:t>
      </w:r>
      <w:r w:rsidR="006A5B20">
        <w:rPr>
          <w:lang w:val="ka-GE"/>
        </w:rPr>
        <w:t>).</w:t>
      </w:r>
    </w:p>
    <w:p w:rsidR="00B1083A" w:rsidRDefault="0039150D">
      <w:pPr>
        <w:spacing w:after="160" w:line="259" w:lineRule="auto"/>
        <w:ind w:left="0" w:right="0" w:firstLine="0"/>
        <w:jc w:val="left"/>
      </w:pPr>
      <w:r>
        <w:t xml:space="preserve"> </w:t>
      </w:r>
    </w:p>
    <w:p w:rsidR="00B1083A" w:rsidRDefault="0039150D">
      <w:pPr>
        <w:spacing w:after="200" w:line="250" w:lineRule="auto"/>
        <w:ind w:left="-5" w:right="1400"/>
      </w:pPr>
      <w:r>
        <w:rPr>
          <w:b/>
        </w:rPr>
        <w:t>მიმდინარე</w:t>
      </w:r>
      <w:r w:rsidR="00E54DFB">
        <w:rPr>
          <w:b/>
          <w:lang w:val="ka-GE"/>
        </w:rPr>
        <w:t>,</w:t>
      </w:r>
      <w:r>
        <w:rPr>
          <w:b/>
        </w:rPr>
        <w:t xml:space="preserve"> 202</w:t>
      </w:r>
      <w:r w:rsidR="00E12732">
        <w:rPr>
          <w:b/>
        </w:rPr>
        <w:t>2</w:t>
      </w:r>
      <w:r>
        <w:rPr>
          <w:b/>
        </w:rPr>
        <w:t xml:space="preserve"> წლის საგრანტო კონკურსის განსაკუთრებული პირობები </w:t>
      </w:r>
    </w:p>
    <w:p w:rsidR="004F5E24" w:rsidRPr="001048D9" w:rsidRDefault="004F5E24" w:rsidP="00E54DFB">
      <w:pPr>
        <w:numPr>
          <w:ilvl w:val="0"/>
          <w:numId w:val="1"/>
        </w:numPr>
        <w:spacing w:after="0" w:line="252" w:lineRule="auto"/>
        <w:ind w:right="1402" w:hanging="360"/>
      </w:pPr>
      <w:r w:rsidRPr="004F5E24">
        <w:rPr>
          <w:lang w:val="ka-GE"/>
        </w:rPr>
        <w:t xml:space="preserve">2022 წლის საგრანტო კონკურსის ფარგლებში განიხილება მხოლოდ ის საპროექტო განაცხადები, რომელთა განხორციელება და სრულად ფუნქციონირება დაგეგმილია 2022 წლის </w:t>
      </w:r>
      <w:r>
        <w:rPr>
          <w:lang w:val="ka-GE"/>
        </w:rPr>
        <w:t xml:space="preserve">დეკემბრამდე. </w:t>
      </w:r>
      <w:r w:rsidRPr="004F5E24">
        <w:rPr>
          <w:lang w:val="ka-GE"/>
        </w:rPr>
        <w:t xml:space="preserve"> </w:t>
      </w:r>
    </w:p>
    <w:p w:rsidR="001048D9" w:rsidRPr="004338CD" w:rsidRDefault="001048D9" w:rsidP="00E54DFB">
      <w:pPr>
        <w:numPr>
          <w:ilvl w:val="0"/>
          <w:numId w:val="1"/>
        </w:numPr>
        <w:spacing w:after="0" w:line="252" w:lineRule="auto"/>
        <w:ind w:right="1402" w:hanging="360"/>
      </w:pPr>
      <w:r>
        <w:rPr>
          <w:lang w:val="ka-GE"/>
        </w:rPr>
        <w:t xml:space="preserve">არ განიხილება განაცხადები, რომლებსაც თანდართული არ ექნება ბიუჯეტში აღწერილი შესასყიდი აქტივების ინვოისები. </w:t>
      </w:r>
    </w:p>
    <w:p w:rsidR="004338CD" w:rsidRPr="004F5E24" w:rsidRDefault="004338CD" w:rsidP="004338CD">
      <w:pPr>
        <w:spacing w:after="0" w:line="252" w:lineRule="auto"/>
        <w:ind w:left="720" w:right="1402" w:firstLine="0"/>
      </w:pPr>
    </w:p>
    <w:p w:rsidR="002C552F" w:rsidRPr="00916C08" w:rsidRDefault="002C552F" w:rsidP="004F5E24">
      <w:pPr>
        <w:numPr>
          <w:ilvl w:val="0"/>
          <w:numId w:val="1"/>
        </w:numPr>
        <w:spacing w:after="0" w:line="252" w:lineRule="auto"/>
        <w:ind w:right="1402" w:hanging="360"/>
      </w:pPr>
      <w:r w:rsidRPr="00916C08">
        <w:rPr>
          <w:lang w:val="ka-GE"/>
        </w:rPr>
        <w:t xml:space="preserve">2022 წლის საგრანტო კონკურსის ფარგლებში პრიორიტეტი მიენიჭება საპროექტო </w:t>
      </w:r>
      <w:r w:rsidR="00916C08">
        <w:rPr>
          <w:lang w:val="ka-GE"/>
        </w:rPr>
        <w:t>განაცხადებს,</w:t>
      </w:r>
      <w:r w:rsidRPr="00916C08">
        <w:rPr>
          <w:lang w:val="ka-GE"/>
        </w:rPr>
        <w:t xml:space="preserve"> რომლებიც ეხება</w:t>
      </w:r>
      <w:r w:rsidR="002A0F5B">
        <w:rPr>
          <w:lang w:val="ka-GE"/>
        </w:rPr>
        <w:t xml:space="preserve"> შემდეგ სფეროებს</w:t>
      </w:r>
      <w:r w:rsidR="00916C08">
        <w:rPr>
          <w:lang w:val="ka-GE"/>
        </w:rPr>
        <w:t>:</w:t>
      </w:r>
    </w:p>
    <w:p w:rsidR="00916C08" w:rsidRPr="00916C08" w:rsidRDefault="00916C08" w:rsidP="00916C08">
      <w:pPr>
        <w:pStyle w:val="ListParagraph"/>
        <w:numPr>
          <w:ilvl w:val="0"/>
          <w:numId w:val="11"/>
        </w:numPr>
        <w:spacing w:after="0" w:line="252" w:lineRule="auto"/>
        <w:ind w:right="1402"/>
        <w:rPr>
          <w:lang w:val="ka-GE"/>
        </w:rPr>
      </w:pPr>
      <w:r w:rsidRPr="00916C08">
        <w:rPr>
          <w:rFonts w:eastAsiaTheme="minorEastAsia"/>
        </w:rPr>
        <w:t>სათავგადასავლო, სპორტული თუ სხვა სახის ტურისტული მომსახურებები</w:t>
      </w:r>
      <w:r>
        <w:rPr>
          <w:rFonts w:eastAsiaTheme="minorEastAsia"/>
          <w:lang w:val="ka-GE"/>
        </w:rPr>
        <w:t>;</w:t>
      </w:r>
    </w:p>
    <w:p w:rsidR="00916C08" w:rsidRPr="00916C08" w:rsidRDefault="00916C08" w:rsidP="00916C08">
      <w:pPr>
        <w:pStyle w:val="ListParagraph"/>
        <w:numPr>
          <w:ilvl w:val="0"/>
          <w:numId w:val="11"/>
        </w:numPr>
        <w:spacing w:after="0" w:line="252" w:lineRule="auto"/>
        <w:ind w:right="1402"/>
        <w:rPr>
          <w:lang w:val="ka-GE"/>
        </w:rPr>
      </w:pPr>
      <w:r w:rsidRPr="00916C08">
        <w:rPr>
          <w:rFonts w:eastAsiaTheme="minorEastAsia"/>
        </w:rPr>
        <w:t xml:space="preserve"> მცირე, </w:t>
      </w:r>
      <w:r w:rsidRPr="00916C08">
        <w:rPr>
          <w:rFonts w:eastAsiaTheme="minorEastAsia"/>
          <w:lang w:val="ka-GE"/>
        </w:rPr>
        <w:t xml:space="preserve">სეზონური და </w:t>
      </w:r>
      <w:r w:rsidRPr="00916C08">
        <w:rPr>
          <w:rFonts w:eastAsiaTheme="minorEastAsia"/>
        </w:rPr>
        <w:t xml:space="preserve">არასეზონური გასართობი </w:t>
      </w:r>
      <w:r>
        <w:rPr>
          <w:rFonts w:eastAsiaTheme="minorEastAsia"/>
          <w:lang w:val="ka-GE"/>
        </w:rPr>
        <w:t>სივრცეების</w:t>
      </w:r>
      <w:r w:rsidRPr="00916C08">
        <w:rPr>
          <w:rFonts w:eastAsiaTheme="minorEastAsia"/>
        </w:rPr>
        <w:t xml:space="preserve"> მოწყობა</w:t>
      </w:r>
      <w:r>
        <w:rPr>
          <w:rFonts w:eastAsiaTheme="minorEastAsia"/>
          <w:lang w:val="ka-GE"/>
        </w:rPr>
        <w:t>;</w:t>
      </w:r>
    </w:p>
    <w:p w:rsidR="00916C08" w:rsidRPr="00916C08" w:rsidRDefault="00916C08" w:rsidP="00916C08">
      <w:pPr>
        <w:pStyle w:val="ListParagraph"/>
        <w:numPr>
          <w:ilvl w:val="0"/>
          <w:numId w:val="11"/>
        </w:numPr>
        <w:spacing w:after="0" w:line="252" w:lineRule="auto"/>
        <w:ind w:right="1402"/>
        <w:rPr>
          <w:lang w:val="ka-GE"/>
        </w:rPr>
      </w:pPr>
      <w:r w:rsidRPr="00916C08">
        <w:rPr>
          <w:rFonts w:eastAsiaTheme="minorEastAsia"/>
        </w:rPr>
        <w:t xml:space="preserve"> ტურიზმთან დაკავშირებული პროდუქციის წარმოება (სუვენიერები, რეწვა</w:t>
      </w:r>
      <w:r>
        <w:rPr>
          <w:rFonts w:eastAsiaTheme="minorEastAsia"/>
          <w:lang w:val="ka-GE"/>
        </w:rPr>
        <w:t xml:space="preserve"> და ა.შ</w:t>
      </w:r>
      <w:r w:rsidRPr="00916C08">
        <w:rPr>
          <w:rFonts w:eastAsiaTheme="minorEastAsia"/>
        </w:rPr>
        <w:t>)</w:t>
      </w:r>
      <w:r>
        <w:rPr>
          <w:rFonts w:eastAsiaTheme="minorEastAsia"/>
          <w:lang w:val="ka-GE"/>
        </w:rPr>
        <w:t>;</w:t>
      </w:r>
    </w:p>
    <w:p w:rsidR="002F422D" w:rsidRPr="002F422D" w:rsidRDefault="00916C08" w:rsidP="002F422D">
      <w:pPr>
        <w:pStyle w:val="ListParagraph"/>
        <w:numPr>
          <w:ilvl w:val="0"/>
          <w:numId w:val="11"/>
        </w:numPr>
        <w:spacing w:after="0" w:line="252" w:lineRule="auto"/>
        <w:ind w:right="1402"/>
        <w:rPr>
          <w:lang w:val="ka-GE"/>
        </w:rPr>
      </w:pPr>
      <w:r w:rsidRPr="00916C08">
        <w:rPr>
          <w:rFonts w:eastAsiaTheme="minorEastAsia"/>
        </w:rPr>
        <w:t xml:space="preserve"> </w:t>
      </w:r>
      <w:r w:rsidR="002F422D">
        <w:rPr>
          <w:rFonts w:eastAsiaTheme="minorEastAsia"/>
          <w:lang w:val="ka-GE"/>
        </w:rPr>
        <w:t xml:space="preserve">სასოფლო-სამეურნეო </w:t>
      </w:r>
      <w:r w:rsidR="002F422D" w:rsidRPr="002F422D">
        <w:rPr>
          <w:rFonts w:eastAsiaTheme="minorEastAsia"/>
        </w:rPr>
        <w:t>პროდუქციის, განსაკუთრე</w:t>
      </w:r>
      <w:r w:rsidR="002F422D">
        <w:rPr>
          <w:rFonts w:eastAsiaTheme="minorEastAsia"/>
          <w:lang w:val="ka-GE"/>
        </w:rPr>
        <w:t>ბით სამიზნე თემისთვის</w:t>
      </w:r>
      <w:r w:rsidR="002F422D" w:rsidRPr="002F422D">
        <w:rPr>
          <w:rFonts w:eastAsiaTheme="minorEastAsia"/>
        </w:rPr>
        <w:t xml:space="preserve"> ინოვაციური პროდუქტების წარმოებ</w:t>
      </w:r>
      <w:r w:rsidR="002F422D">
        <w:rPr>
          <w:rFonts w:eastAsiaTheme="minorEastAsia"/>
          <w:lang w:val="ka-GE"/>
        </w:rPr>
        <w:t>ა;</w:t>
      </w:r>
    </w:p>
    <w:p w:rsidR="002F422D" w:rsidRPr="002F422D" w:rsidRDefault="002F422D" w:rsidP="002F422D">
      <w:pPr>
        <w:pStyle w:val="ListParagraph"/>
        <w:numPr>
          <w:ilvl w:val="0"/>
          <w:numId w:val="11"/>
        </w:numPr>
        <w:spacing w:after="0" w:line="252" w:lineRule="auto"/>
        <w:ind w:right="1402"/>
        <w:jc w:val="left"/>
        <w:rPr>
          <w:lang w:val="ka-GE"/>
        </w:rPr>
      </w:pPr>
      <w:r w:rsidRPr="002F422D">
        <w:rPr>
          <w:rFonts w:eastAsiaTheme="minorEastAsia"/>
        </w:rPr>
        <w:lastRenderedPageBreak/>
        <w:t>სოფლის მეურნეობის პროდუქტების</w:t>
      </w:r>
      <w:r>
        <w:rPr>
          <w:rFonts w:eastAsiaTheme="minorEastAsia"/>
          <w:lang w:val="ka-GE"/>
        </w:rPr>
        <w:t xml:space="preserve"> </w:t>
      </w:r>
      <w:r w:rsidRPr="002F422D">
        <w:rPr>
          <w:rFonts w:eastAsiaTheme="minorEastAsia"/>
        </w:rPr>
        <w:t>შენახვა/გადამუშავება/დაფასოება</w:t>
      </w:r>
      <w:r>
        <w:rPr>
          <w:rFonts w:eastAsiaTheme="minorEastAsia"/>
          <w:lang w:val="ka-GE"/>
        </w:rPr>
        <w:t xml:space="preserve"> </w:t>
      </w:r>
      <w:r w:rsidRPr="002F422D">
        <w:rPr>
          <w:rFonts w:eastAsiaTheme="minorEastAsia"/>
        </w:rPr>
        <w:t>სახელმწიფო რეგულაციების მოთხოვნების შესაბამისად</w:t>
      </w:r>
      <w:r>
        <w:rPr>
          <w:rFonts w:eastAsiaTheme="minorEastAsia"/>
          <w:lang w:val="ka-GE"/>
        </w:rPr>
        <w:t>;</w:t>
      </w:r>
      <w:r w:rsidRPr="002F422D">
        <w:rPr>
          <w:rFonts w:eastAsiaTheme="minorEastAsia"/>
        </w:rPr>
        <w:t xml:space="preserve"> </w:t>
      </w:r>
    </w:p>
    <w:p w:rsidR="002F422D" w:rsidRPr="002F422D" w:rsidRDefault="002F422D" w:rsidP="002F422D">
      <w:pPr>
        <w:pStyle w:val="ListParagraph"/>
        <w:numPr>
          <w:ilvl w:val="0"/>
          <w:numId w:val="11"/>
        </w:numPr>
        <w:spacing w:after="0" w:line="252" w:lineRule="auto"/>
        <w:ind w:right="1402"/>
        <w:jc w:val="left"/>
        <w:rPr>
          <w:lang w:val="ka-GE"/>
        </w:rPr>
      </w:pPr>
      <w:r w:rsidRPr="002F422D">
        <w:rPr>
          <w:rFonts w:eastAsiaTheme="minorEastAsia"/>
        </w:rPr>
        <w:t>სხვადასხვა სასურსათო და ცხოველთა კვების პროდუქტების წარმოებ</w:t>
      </w:r>
      <w:r>
        <w:rPr>
          <w:rFonts w:eastAsiaTheme="minorEastAsia"/>
          <w:lang w:val="ka-GE"/>
        </w:rPr>
        <w:t>ა;</w:t>
      </w:r>
    </w:p>
    <w:p w:rsidR="002F422D" w:rsidRPr="002F422D" w:rsidRDefault="002F422D" w:rsidP="002F422D">
      <w:pPr>
        <w:pStyle w:val="ListParagraph"/>
        <w:numPr>
          <w:ilvl w:val="0"/>
          <w:numId w:val="11"/>
        </w:numPr>
        <w:spacing w:after="0" w:line="252" w:lineRule="auto"/>
        <w:ind w:right="1402"/>
        <w:jc w:val="left"/>
        <w:rPr>
          <w:lang w:val="ka-GE"/>
        </w:rPr>
      </w:pPr>
      <w:r w:rsidRPr="002F422D">
        <w:rPr>
          <w:rFonts w:eastAsiaTheme="minorEastAsia"/>
        </w:rPr>
        <w:t>ტყის არამერქნული პროდუქტების</w:t>
      </w:r>
      <w:r>
        <w:rPr>
          <w:rFonts w:eastAsiaTheme="minorEastAsia"/>
          <w:lang w:val="ka-GE"/>
        </w:rPr>
        <w:t xml:space="preserve"> </w:t>
      </w:r>
      <w:r w:rsidRPr="002F422D">
        <w:rPr>
          <w:rFonts w:eastAsiaTheme="minorEastAsia"/>
        </w:rPr>
        <w:t>შენახვა/გადამუშავება/დაფასოება</w:t>
      </w:r>
      <w:r>
        <w:rPr>
          <w:rFonts w:eastAsiaTheme="minorEastAsia"/>
          <w:lang w:val="ka-GE"/>
        </w:rPr>
        <w:t xml:space="preserve"> </w:t>
      </w:r>
      <w:r w:rsidRPr="002F422D">
        <w:rPr>
          <w:rFonts w:eastAsiaTheme="minorEastAsia"/>
        </w:rPr>
        <w:t xml:space="preserve">სახელმწიფო რეგულაციების მოთხოვნების შესაბამისად </w:t>
      </w:r>
    </w:p>
    <w:p w:rsidR="002F422D" w:rsidRPr="002F422D" w:rsidRDefault="002F422D" w:rsidP="002F422D">
      <w:pPr>
        <w:pStyle w:val="ListParagraph"/>
        <w:numPr>
          <w:ilvl w:val="0"/>
          <w:numId w:val="11"/>
        </w:numPr>
        <w:spacing w:after="0" w:line="252" w:lineRule="auto"/>
        <w:ind w:right="1402"/>
        <w:jc w:val="left"/>
        <w:rPr>
          <w:lang w:val="ka-GE"/>
        </w:rPr>
      </w:pPr>
      <w:r w:rsidRPr="002F422D">
        <w:rPr>
          <w:rFonts w:eastAsiaTheme="minorEastAsia"/>
        </w:rPr>
        <w:t>სოფლის მეურნეობის სერვისების დანერგვა/განვითარებ</w:t>
      </w:r>
      <w:r>
        <w:rPr>
          <w:rFonts w:eastAsiaTheme="minorEastAsia"/>
          <w:lang w:val="ka-GE"/>
        </w:rPr>
        <w:t xml:space="preserve">ა </w:t>
      </w:r>
      <w:r w:rsidRPr="002F422D">
        <w:rPr>
          <w:rFonts w:eastAsiaTheme="minorEastAsia"/>
        </w:rPr>
        <w:t>(ვეტერინარია</w:t>
      </w:r>
      <w:r>
        <w:rPr>
          <w:rFonts w:eastAsiaTheme="minorEastAsia"/>
          <w:lang w:val="ka-GE"/>
        </w:rPr>
        <w:t>,</w:t>
      </w:r>
      <w:r w:rsidRPr="002F422D">
        <w:rPr>
          <w:rFonts w:eastAsiaTheme="minorEastAsia"/>
        </w:rPr>
        <w:t xml:space="preserve"> აგრონომი და სხვა)</w:t>
      </w:r>
      <w:r>
        <w:rPr>
          <w:rFonts w:eastAsiaTheme="minorEastAsia"/>
          <w:lang w:val="ka-GE"/>
        </w:rPr>
        <w:t>;</w:t>
      </w:r>
      <w:r w:rsidRPr="002F422D">
        <w:rPr>
          <w:rFonts w:eastAsiaTheme="minorEastAsia"/>
        </w:rPr>
        <w:t xml:space="preserve"> </w:t>
      </w:r>
    </w:p>
    <w:p w:rsidR="002F422D" w:rsidRPr="002F422D" w:rsidRDefault="002F422D" w:rsidP="002F422D">
      <w:pPr>
        <w:pStyle w:val="ListParagraph"/>
        <w:numPr>
          <w:ilvl w:val="0"/>
          <w:numId w:val="11"/>
        </w:numPr>
        <w:spacing w:after="0" w:line="252" w:lineRule="auto"/>
        <w:ind w:right="1402"/>
        <w:jc w:val="left"/>
        <w:rPr>
          <w:lang w:val="ka-GE"/>
        </w:rPr>
      </w:pPr>
      <w:r w:rsidRPr="002F422D">
        <w:rPr>
          <w:rFonts w:eastAsiaTheme="minorEastAsia"/>
        </w:rPr>
        <w:t>სადემონსტრაციო ნაკვეთების და საწარმოების მხარდაჭერა</w:t>
      </w:r>
      <w:r w:rsidR="00D005C1">
        <w:rPr>
          <w:rFonts w:eastAsiaTheme="minorEastAsia"/>
          <w:lang w:val="ka-GE"/>
        </w:rPr>
        <w:t>;</w:t>
      </w:r>
      <w:r w:rsidRPr="002F422D">
        <w:rPr>
          <w:rFonts w:eastAsiaTheme="minorEastAsia"/>
        </w:rPr>
        <w:t xml:space="preserve"> </w:t>
      </w:r>
    </w:p>
    <w:p w:rsidR="004338CD" w:rsidRPr="004F5E24" w:rsidRDefault="004338CD" w:rsidP="00D005C1">
      <w:pPr>
        <w:spacing w:after="0" w:line="252" w:lineRule="auto"/>
        <w:ind w:left="0" w:right="1402" w:firstLine="0"/>
        <w:rPr>
          <w:highlight w:val="yellow"/>
        </w:rPr>
      </w:pPr>
    </w:p>
    <w:p w:rsidR="00B1083A" w:rsidRDefault="0039150D" w:rsidP="00BF3B3A">
      <w:pPr>
        <w:numPr>
          <w:ilvl w:val="0"/>
          <w:numId w:val="1"/>
        </w:numPr>
        <w:spacing w:after="0"/>
        <w:ind w:right="1402" w:hanging="360"/>
      </w:pPr>
      <w:r>
        <w:t>202</w:t>
      </w:r>
      <w:r w:rsidR="00E12732">
        <w:t>2</w:t>
      </w:r>
      <w:r>
        <w:t xml:space="preserve"> წლის საგრანტო კონკურსის ფარგლებში, ყველა საპროექტო განაცხადი, რომლით გათვალისწინებული საქმიანობა საჭიროებს წყალარინების (კანალიზაციის) სისტემის მოწყობას ან გამოყენებას, უნდა აკმაყოფილებდეს გარემოსთვის</w:t>
      </w:r>
      <w:r w:rsidR="00747EA4">
        <w:rPr>
          <w:lang w:val="ka-GE"/>
        </w:rPr>
        <w:t xml:space="preserve"> </w:t>
      </w:r>
      <w:r>
        <w:t>უსაფრთხო სისტემების</w:t>
      </w:r>
      <w:r w:rsidR="00747EA4">
        <w:rPr>
          <w:lang w:val="ka-GE"/>
        </w:rPr>
        <w:t xml:space="preserve"> </w:t>
      </w:r>
      <w:r>
        <w:t>დანერგვ</w:t>
      </w:r>
      <w:r w:rsidR="00E54DFB">
        <w:rPr>
          <w:lang w:val="ka-GE"/>
        </w:rPr>
        <w:t>ის მოთხოვნებს</w:t>
      </w:r>
      <w:r>
        <w:t>. აღნიშნული სისტემის</w:t>
      </w:r>
      <w:r w:rsidR="00E54DFB">
        <w:rPr>
          <w:lang w:val="ka-GE"/>
        </w:rPr>
        <w:t xml:space="preserve"> </w:t>
      </w:r>
      <w:r>
        <w:t xml:space="preserve">დანერგვის მოთხოვნის თანადაფინანსება შესაძლებელია მიმდინარე საგრანტო კონკურსში. </w:t>
      </w:r>
      <w:r w:rsidR="00BF3B3A">
        <w:rPr>
          <w:lang w:val="ka-GE"/>
        </w:rPr>
        <w:t xml:space="preserve">(იხ. დანართი #4 - </w:t>
      </w:r>
      <w:r w:rsidR="00BF3B3A" w:rsidRPr="00BF3B3A">
        <w:rPr>
          <w:lang w:val="ka-GE"/>
        </w:rPr>
        <w:t>შენობა-ნაგებობებთან დაკავშირებული სტანდარტი</w:t>
      </w:r>
      <w:r w:rsidR="00BF3B3A">
        <w:rPr>
          <w:lang w:val="ka-GE"/>
        </w:rPr>
        <w:t>)</w:t>
      </w:r>
    </w:p>
    <w:p w:rsidR="00B1083A" w:rsidRDefault="0039150D">
      <w:pPr>
        <w:spacing w:after="12" w:line="259" w:lineRule="auto"/>
        <w:ind w:left="720" w:right="0" w:firstLine="0"/>
        <w:jc w:val="left"/>
      </w:pPr>
      <w:r>
        <w:t xml:space="preserve"> </w:t>
      </w:r>
    </w:p>
    <w:p w:rsidR="00B1083A" w:rsidRDefault="0039150D" w:rsidP="00FD3C57">
      <w:pPr>
        <w:numPr>
          <w:ilvl w:val="0"/>
          <w:numId w:val="1"/>
        </w:numPr>
        <w:spacing w:after="0"/>
        <w:ind w:right="1402" w:hanging="360"/>
      </w:pPr>
      <w:r>
        <w:t xml:space="preserve">ყველა </w:t>
      </w:r>
      <w:r>
        <w:tab/>
        <w:t>საპროექტო</w:t>
      </w:r>
      <w:r w:rsidR="00FD3C57">
        <w:rPr>
          <w:lang w:val="ka-GE"/>
        </w:rPr>
        <w:t xml:space="preserve"> </w:t>
      </w:r>
      <w:r>
        <w:t>განაცახადში დეტალურად აღწერილი და</w:t>
      </w:r>
      <w:r w:rsidR="00FD3C57">
        <w:rPr>
          <w:lang w:val="ka-GE"/>
        </w:rPr>
        <w:t xml:space="preserve"> </w:t>
      </w:r>
      <w:r>
        <w:t xml:space="preserve">ბიუჯეტში გათვალისწინებული უნდა იყოს ნარჩენების შეგროვების და გატანის გეგმა. </w:t>
      </w:r>
    </w:p>
    <w:p w:rsidR="00B1083A" w:rsidRDefault="0039150D">
      <w:pPr>
        <w:spacing w:after="12" w:line="259" w:lineRule="auto"/>
        <w:ind w:left="720" w:right="0" w:firstLine="0"/>
        <w:jc w:val="left"/>
      </w:pPr>
      <w:r>
        <w:t xml:space="preserve"> </w:t>
      </w:r>
    </w:p>
    <w:p w:rsidR="00B1083A" w:rsidRDefault="0039150D">
      <w:pPr>
        <w:numPr>
          <w:ilvl w:val="0"/>
          <w:numId w:val="1"/>
        </w:numPr>
        <w:spacing w:after="0"/>
        <w:ind w:right="1402" w:hanging="360"/>
      </w:pPr>
      <w:r>
        <w:t>წინა</w:t>
      </w:r>
      <w:r w:rsidR="00FD3C57">
        <w:rPr>
          <w:lang w:val="ka-GE"/>
        </w:rPr>
        <w:t xml:space="preserve"> </w:t>
      </w:r>
      <w:r>
        <w:t>წლების</w:t>
      </w:r>
      <w:r w:rsidR="00FD3C57">
        <w:rPr>
          <w:lang w:val="ka-GE"/>
        </w:rPr>
        <w:t xml:space="preserve"> </w:t>
      </w:r>
      <w:r>
        <w:t xml:space="preserve">საგრანტო კონკურსის ფარგლებში მხარდაჭერილ ბენეფიციარებს, რომლებსაც სახელშეკრულებო ვალდებულებები არ აქვთ შესრულებული, მიმდინარე საგრანტო კონკურსში არ აქვთ განაცხადის წარმოდგენის უფლება. </w:t>
      </w:r>
    </w:p>
    <w:p w:rsidR="00B1083A" w:rsidRDefault="0039150D">
      <w:pPr>
        <w:spacing w:after="12" w:line="259" w:lineRule="auto"/>
        <w:ind w:left="720" w:right="0" w:firstLine="0"/>
        <w:jc w:val="left"/>
      </w:pPr>
      <w:r>
        <w:t xml:space="preserve"> </w:t>
      </w:r>
    </w:p>
    <w:p w:rsidR="00B1083A" w:rsidRDefault="0039150D">
      <w:pPr>
        <w:numPr>
          <w:ilvl w:val="0"/>
          <w:numId w:val="1"/>
        </w:numPr>
        <w:spacing w:after="0"/>
        <w:ind w:right="1402" w:hanging="360"/>
      </w:pPr>
      <w:r>
        <w:t xml:space="preserve">წინა წლების საგრანტო კონკურსის ფარგლებში მხარდაჭერილი ბენეფიციარების მიერ წარმოდგენილი საპროექტო განაცხადები, რომლებსაც შესრულებული აქვთ სახელშეკრულებო ვალდებულებები, განიხილება სარეზერვო პროექტების სიაში. </w:t>
      </w:r>
    </w:p>
    <w:p w:rsidR="00B1083A" w:rsidRDefault="0039150D">
      <w:pPr>
        <w:spacing w:after="0" w:line="259" w:lineRule="auto"/>
        <w:ind w:left="720" w:right="0" w:firstLine="0"/>
        <w:jc w:val="left"/>
      </w:pPr>
      <w:r>
        <w:t xml:space="preserve"> </w:t>
      </w:r>
    </w:p>
    <w:p w:rsidR="00B1083A" w:rsidRDefault="0039150D" w:rsidP="00413B0F">
      <w:pPr>
        <w:numPr>
          <w:ilvl w:val="0"/>
          <w:numId w:val="1"/>
        </w:numPr>
        <w:spacing w:after="0"/>
        <w:ind w:right="1402" w:hanging="360"/>
      </w:pPr>
      <w:r w:rsidRPr="002C552F">
        <w:t>202</w:t>
      </w:r>
      <w:r w:rsidR="00E12732" w:rsidRPr="002C552F">
        <w:t>2</w:t>
      </w:r>
      <w:r w:rsidRPr="002C552F">
        <w:t xml:space="preserve"> წლის საგრანტო კონკურსის ფარგლებში, </w:t>
      </w:r>
      <w:r w:rsidR="00413B0F">
        <w:rPr>
          <w:lang w:val="ka-GE"/>
        </w:rPr>
        <w:t xml:space="preserve">არ განიხილება </w:t>
      </w:r>
      <w:r w:rsidRPr="002C552F">
        <w:t xml:space="preserve">საპროექტო </w:t>
      </w:r>
      <w:r w:rsidR="00413B0F">
        <w:t>განაცხადები</w:t>
      </w:r>
      <w:r w:rsidRPr="002C552F">
        <w:t>, რომლებიც შეეხება ღამისთევის</w:t>
      </w:r>
      <w:r w:rsidR="00CF37A9" w:rsidRPr="002C552F">
        <w:rPr>
          <w:lang w:val="ka-GE"/>
        </w:rPr>
        <w:t>/განთავსების</w:t>
      </w:r>
      <w:r w:rsidRPr="002C552F">
        <w:t xml:space="preserve"> მომსახურებას: საოჯახო და არასაოჯახო სასტუმროების</w:t>
      </w:r>
      <w:r w:rsidR="002C552F" w:rsidRPr="002C552F">
        <w:rPr>
          <w:lang w:val="ka-GE"/>
        </w:rPr>
        <w:t xml:space="preserve"> მშენებლობა</w:t>
      </w:r>
      <w:r w:rsidR="00413B0F">
        <w:rPr>
          <w:lang w:val="ka-GE"/>
        </w:rPr>
        <w:t>ს</w:t>
      </w:r>
      <w:r w:rsidR="002C552F" w:rsidRPr="002C552F">
        <w:rPr>
          <w:lang w:val="ka-GE"/>
        </w:rPr>
        <w:t>,</w:t>
      </w:r>
      <w:r w:rsidRPr="002C552F">
        <w:t xml:space="preserve"> მოწყობა</w:t>
      </w:r>
      <w:r w:rsidR="00413B0F">
        <w:rPr>
          <w:lang w:val="ka-GE"/>
        </w:rPr>
        <w:t>ს</w:t>
      </w:r>
      <w:r w:rsidRPr="002C552F">
        <w:t>, აღჭურვა</w:t>
      </w:r>
      <w:r w:rsidR="00413B0F">
        <w:rPr>
          <w:lang w:val="ka-GE"/>
        </w:rPr>
        <w:t>სა</w:t>
      </w:r>
      <w:r w:rsidRPr="002C552F">
        <w:t xml:space="preserve"> და გარემონტება</w:t>
      </w:r>
      <w:r w:rsidR="00413B0F">
        <w:rPr>
          <w:lang w:val="ka-GE"/>
        </w:rPr>
        <w:t>ს.</w:t>
      </w:r>
      <w:r>
        <w:t xml:space="preserve"> </w:t>
      </w:r>
    </w:p>
    <w:p w:rsidR="00B1083A" w:rsidRPr="004867FC" w:rsidRDefault="0039150D">
      <w:pPr>
        <w:numPr>
          <w:ilvl w:val="0"/>
          <w:numId w:val="1"/>
        </w:numPr>
        <w:spacing w:after="0"/>
        <w:ind w:right="1402" w:hanging="360"/>
      </w:pPr>
      <w:r w:rsidRPr="004867FC">
        <w:t>202</w:t>
      </w:r>
      <w:r w:rsidR="00E12732" w:rsidRPr="004867FC">
        <w:t>2</w:t>
      </w:r>
      <w:r w:rsidRPr="004867FC">
        <w:t xml:space="preserve"> წლის საგრანტო კონკურსის ფარგლებში, საჯარო სტრუქტურების მიერ წარმოდგენილ განაცხადებს შორის პრიორიტეტი მიენიჭება სამიზნე თემებში, ადგილზე მოქმედ სტრუქტურებს (სკოლები, ბაღები, ამბულატორიები და ა.შ.) </w:t>
      </w:r>
    </w:p>
    <w:p w:rsidR="00B1083A" w:rsidRDefault="0039150D">
      <w:pPr>
        <w:spacing w:after="9" w:line="259" w:lineRule="auto"/>
        <w:ind w:left="720" w:right="0" w:firstLine="0"/>
        <w:jc w:val="left"/>
      </w:pPr>
      <w:r>
        <w:t xml:space="preserve"> </w:t>
      </w:r>
    </w:p>
    <w:p w:rsidR="00B1083A" w:rsidRDefault="0039150D">
      <w:pPr>
        <w:numPr>
          <w:ilvl w:val="0"/>
          <w:numId w:val="1"/>
        </w:numPr>
        <w:spacing w:after="0"/>
        <w:ind w:right="1402" w:hanging="360"/>
      </w:pPr>
      <w:r>
        <w:t xml:space="preserve">ყველა წარმოდგენილი პროექტი უნდა აკმაყოფილებდეს COVID-19-ის ეპიდემიოლოგიური რისკის შემცირების სტანდარტებს, საქმიანობის სფეროების შესაბამისად. </w:t>
      </w:r>
    </w:p>
    <w:p w:rsidR="00B1083A" w:rsidRDefault="0039150D">
      <w:pPr>
        <w:spacing w:after="12" w:line="259" w:lineRule="auto"/>
        <w:ind w:left="720" w:right="0" w:firstLine="0"/>
        <w:jc w:val="left"/>
      </w:pPr>
      <w:r>
        <w:t xml:space="preserve"> </w:t>
      </w:r>
    </w:p>
    <w:p w:rsidR="00B1083A" w:rsidRDefault="0039150D">
      <w:pPr>
        <w:numPr>
          <w:ilvl w:val="0"/>
          <w:numId w:val="1"/>
        </w:numPr>
        <w:spacing w:after="0"/>
        <w:ind w:right="1402" w:hanging="360"/>
      </w:pPr>
      <w:r>
        <w:t xml:space="preserve">ყველა მხარდაჭერილი პროექტის განხორციელების გეგმა შემუშავდება ინდივიდუალურად და საგრანტო ხელშეკრულებები დაიდება შესაბამისი გეგმის მიხედვით. </w:t>
      </w:r>
    </w:p>
    <w:p w:rsidR="00B1083A" w:rsidRDefault="0039150D">
      <w:pPr>
        <w:spacing w:after="12" w:line="259" w:lineRule="auto"/>
        <w:ind w:left="720" w:right="0" w:firstLine="0"/>
        <w:jc w:val="left"/>
      </w:pPr>
      <w:r>
        <w:t xml:space="preserve"> </w:t>
      </w:r>
    </w:p>
    <w:p w:rsidR="00B1083A" w:rsidRPr="009D3EFC" w:rsidRDefault="0039150D">
      <w:pPr>
        <w:numPr>
          <w:ilvl w:val="0"/>
          <w:numId w:val="1"/>
        </w:numPr>
        <w:spacing w:after="0"/>
        <w:ind w:right="1402" w:hanging="360"/>
      </w:pPr>
      <w:r w:rsidRPr="009F0C03">
        <w:t>202</w:t>
      </w:r>
      <w:r w:rsidR="00E12732" w:rsidRPr="009F0C03">
        <w:t>2</w:t>
      </w:r>
      <w:r w:rsidRPr="009F0C03">
        <w:t xml:space="preserve"> წლის საგრანტო კონკურსში, ნებისმიერი პროექტი რომელიც ითვალისწინებს სამშენებლო-სარემონტო სამუშაოებს, უნდა აკმაყოფილებდეს პროექტის ფარგლებში შემუშავებულ, შენობის შიდა და გარე მოპირკეთების მოთხოვნებს, რაც გულისხმობს ადგილობრივი, ტრადიციული არქიტექტურის ელემენტების, სტილის და მასალების </w:t>
      </w:r>
      <w:r w:rsidRPr="009F0C03">
        <w:lastRenderedPageBreak/>
        <w:t xml:space="preserve">გამოყენებას. დეტალური რეკომენდაციები განმცხადებლებისთვის ცნობილი გახდება, სრული განაცხადების წარდგენის საკონსულტაციო ეტაპზე. ამავე დროს განმცხადებლებს ექნებათ ვალდებულება წარმოადგინონ პროექტის ესკიზი. </w:t>
      </w:r>
      <w:r w:rsidR="00BF3B3A">
        <w:rPr>
          <w:lang w:val="ka-GE"/>
        </w:rPr>
        <w:t xml:space="preserve">(იხ. დანართი #4 - </w:t>
      </w:r>
      <w:r w:rsidR="00BF3B3A" w:rsidRPr="00BF3B3A">
        <w:rPr>
          <w:lang w:val="ka-GE"/>
        </w:rPr>
        <w:t>შენობა-ნაგებობებთან დაკავშირებული სტანდარტი</w:t>
      </w:r>
      <w:r w:rsidR="00BF3B3A">
        <w:rPr>
          <w:lang w:val="ka-GE"/>
        </w:rPr>
        <w:t>)</w:t>
      </w:r>
    </w:p>
    <w:p w:rsidR="009D3EFC" w:rsidRDefault="009D3EFC" w:rsidP="009D3EFC">
      <w:pPr>
        <w:pStyle w:val="ListParagraph"/>
      </w:pPr>
    </w:p>
    <w:p w:rsidR="009D3EFC" w:rsidRPr="009F0C03" w:rsidRDefault="009D3EFC" w:rsidP="009D3EFC">
      <w:pPr>
        <w:pStyle w:val="ListParagraph"/>
        <w:numPr>
          <w:ilvl w:val="0"/>
          <w:numId w:val="1"/>
        </w:numPr>
        <w:ind w:right="1402"/>
      </w:pPr>
      <w:r w:rsidRPr="009D3EFC">
        <w:rPr>
          <w:rFonts w:cstheme="minorHAnsi"/>
          <w:lang w:val="ka-GE"/>
        </w:rPr>
        <w:t xml:space="preserve">2022 წლის საგრანტო </w:t>
      </w:r>
      <w:r w:rsidR="002C28A2">
        <w:rPr>
          <w:rFonts w:cstheme="minorHAnsi"/>
          <w:lang w:val="ka-GE"/>
        </w:rPr>
        <w:t>კონკურსის ფარგლებში</w:t>
      </w:r>
      <w:r w:rsidRPr="009D3EFC">
        <w:rPr>
          <w:rFonts w:cstheme="minorHAnsi"/>
          <w:lang w:val="ka-GE"/>
        </w:rPr>
        <w:t xml:space="preserve"> დაუშვებელია </w:t>
      </w:r>
      <w:r w:rsidR="002C28A2" w:rsidRPr="004867FC">
        <w:t xml:space="preserve">„ფიფლ ინ ნიდ“-სგან </w:t>
      </w:r>
      <w:r w:rsidRPr="009D3EFC">
        <w:rPr>
          <w:rFonts w:cstheme="minorHAnsi"/>
          <w:lang w:val="ka-GE"/>
        </w:rPr>
        <w:t xml:space="preserve">35000 ლარზე მეტი თანხის მოთხოვნა. </w:t>
      </w:r>
    </w:p>
    <w:p w:rsidR="00B1083A" w:rsidRDefault="0039150D">
      <w:pPr>
        <w:spacing w:after="204" w:line="229" w:lineRule="auto"/>
        <w:ind w:left="0" w:right="10426" w:firstLine="0"/>
        <w:jc w:val="left"/>
      </w:pPr>
      <w:r>
        <w:t xml:space="preserve"> </w:t>
      </w:r>
      <w:r>
        <w:rPr>
          <w:b/>
          <w:sz w:val="28"/>
        </w:rPr>
        <w:t xml:space="preserve"> </w:t>
      </w:r>
    </w:p>
    <w:p w:rsidR="00B1083A" w:rsidRDefault="0039150D">
      <w:pPr>
        <w:pStyle w:val="Heading1"/>
        <w:ind w:left="-5"/>
      </w:pPr>
      <w:r>
        <w:t>საგრანტო კონკურსის ეტაპები</w:t>
      </w:r>
      <w:r w:rsidR="00DF5BBD">
        <w:rPr>
          <w:lang w:val="ka-GE"/>
        </w:rPr>
        <w:t xml:space="preserve"> </w:t>
      </w:r>
      <w:r>
        <w:t xml:space="preserve">და განაცხადების შერჩევა/შეფასების პროცესი </w:t>
      </w:r>
    </w:p>
    <w:p w:rsidR="00B1083A" w:rsidRPr="00B169DF" w:rsidRDefault="0039150D" w:rsidP="00B169DF">
      <w:pPr>
        <w:spacing w:after="125" w:line="250" w:lineRule="auto"/>
        <w:ind w:left="-5" w:right="1400"/>
        <w:rPr>
          <w:lang w:val="ka-GE"/>
        </w:rPr>
      </w:pPr>
      <w:r>
        <w:rPr>
          <w:b/>
        </w:rPr>
        <w:t xml:space="preserve">Covid-19-ის პანდემიასთან დაკავშირებული საგანგებო ზომების გათვალისწინებით საგრანტო კონკურსის უმრავლესი აქტივობები წარიმართება დისტანციურ რეჟიმში სხვადასხვა ინტერნეტ ტექნოლოგიების </w:t>
      </w:r>
      <w:r w:rsidR="00DF5BBD">
        <w:rPr>
          <w:b/>
          <w:lang w:val="ka-GE"/>
        </w:rPr>
        <w:t>გამოყენებით</w:t>
      </w:r>
      <w:r>
        <w:rPr>
          <w:b/>
        </w:rPr>
        <w:t xml:space="preserve">. ინდივიდუალური კონსულტაციები </w:t>
      </w:r>
      <w:r w:rsidR="00DF5BBD">
        <w:rPr>
          <w:b/>
        </w:rPr>
        <w:t>განხორციელდება</w:t>
      </w:r>
      <w:r w:rsidR="00DF5BBD">
        <w:rPr>
          <w:b/>
          <w:lang w:val="ka-GE"/>
        </w:rPr>
        <w:t xml:space="preserve"> </w:t>
      </w:r>
      <w:r w:rsidR="00301F93">
        <w:rPr>
          <w:b/>
        </w:rPr>
        <w:t xml:space="preserve">არაგვის თემთა განვითარების ჯგუფის ოფისში (სოფელი ჩინთი), </w:t>
      </w:r>
      <w:r w:rsidR="00DF5BBD">
        <w:rPr>
          <w:b/>
          <w:lang w:val="ka-GE"/>
        </w:rPr>
        <w:t>წინასწარ</w:t>
      </w:r>
      <w:r w:rsidR="00301F93">
        <w:rPr>
          <w:b/>
          <w:lang w:val="ka-GE"/>
        </w:rPr>
        <w:t xml:space="preserve"> </w:t>
      </w:r>
      <w:r w:rsidR="00DF5BBD">
        <w:rPr>
          <w:b/>
          <w:lang w:val="ka-GE"/>
        </w:rPr>
        <w:t>განსაზღვრულ დღეებში და</w:t>
      </w:r>
      <w:r>
        <w:rPr>
          <w:b/>
        </w:rPr>
        <w:t xml:space="preserve"> სატელეფონო ცხელი ხაზის მეშვეობით</w:t>
      </w:r>
      <w:r w:rsidR="00DF5BBD">
        <w:rPr>
          <w:b/>
          <w:lang w:val="ka-GE"/>
        </w:rPr>
        <w:t xml:space="preserve">. </w:t>
      </w:r>
      <w:r>
        <w:rPr>
          <w:b/>
        </w:rPr>
        <w:t xml:space="preserve">ყველა დაინტრესებულ პირს მოეთხოვება ვირუსის გავრცელების რისკის შემცირების რეკომენდაციების დაცვა. ცხელი ხაზის ნომერი </w:t>
      </w:r>
      <w:r>
        <w:rPr>
          <w:b/>
          <w:sz w:val="28"/>
          <w:u w:val="single" w:color="000000"/>
        </w:rPr>
        <w:t>595 705 888</w:t>
      </w:r>
      <w:r w:rsidR="00DF5BBD">
        <w:rPr>
          <w:b/>
          <w:lang w:val="ka-GE"/>
        </w:rPr>
        <w:t xml:space="preserve">, რომელიც იფუნქციონირებს მხოლოდ სამუშაო დღეებში, 10:00-დან 18:00 </w:t>
      </w:r>
      <w:r w:rsidR="00301F93">
        <w:rPr>
          <w:b/>
          <w:lang w:val="ka-GE"/>
        </w:rPr>
        <w:t>საათამდე.</w:t>
      </w:r>
    </w:p>
    <w:p w:rsidR="00B1083A" w:rsidRDefault="0039150D">
      <w:pPr>
        <w:pStyle w:val="Heading2"/>
      </w:pPr>
      <w:r>
        <w:t xml:space="preserve">საინფორმაციო კამპანია </w:t>
      </w:r>
    </w:p>
    <w:p w:rsidR="00B1083A" w:rsidRDefault="0039150D">
      <w:pPr>
        <w:ind w:left="-5" w:right="1402"/>
      </w:pPr>
      <w:r>
        <w:t>საგრანტო კონკურსის წარმატებით ჩატარების მიზნით “ფიფლ ინ ნიდ” და “არაგვის თემთა განვითარების ჯგუფი” იწყებენ საინფორმაციო კამპანიას სამიზნე თემებში: გუდამაყარში, ფშავსა და პირაქეთა ხევსურეთში. ფიფლ ინ ნიდ-ის თანამშრომლები ყველა სამიზნე სოფელში შეძლებისდაგვარად განათავსებენ საინფორმაციო პოსტერებს. არაგვის თემთა განვითარების ჯგუფის წევრები ჩაერთვებიან საინფორმაციო კამპანიაში, რათა მაქსიმალურად მოხდეს ინფორმაციის გავრცელება კონკურსის შესახებ. დაწვრილებითი ინფორმაცია საგრანტო კონკურსის პირობების შესახებ და მასთან დაკავშირებული დოკუმენტები ასევე განთავსდება ფიფლ ინ ნიდ-ის</w:t>
      </w:r>
      <w:r>
        <w:rPr>
          <w:vertAlign w:val="superscript"/>
        </w:rPr>
        <w:footnoteReference w:id="1"/>
      </w:r>
      <w:r>
        <w:t xml:space="preserve">  და არაგვის თემთა განვითარების ჯგუფის</w:t>
      </w:r>
      <w:r>
        <w:rPr>
          <w:vertAlign w:val="superscript"/>
        </w:rPr>
        <w:footnoteReference w:id="2"/>
      </w:r>
      <w:r>
        <w:t xml:space="preserve"> ვებ გვერდზე, ასევე არაგვის თემთა განვითარების ჯგუფის </w:t>
      </w:r>
      <w:r w:rsidR="001D2219">
        <w:t>Facebook</w:t>
      </w:r>
      <w:r>
        <w:t xml:space="preserve"> გვერდზე</w:t>
      </w:r>
      <w:r>
        <w:rPr>
          <w:vertAlign w:val="superscript"/>
        </w:rPr>
        <w:footnoteReference w:id="3"/>
      </w:r>
      <w:r>
        <w:t xml:space="preserve">. </w:t>
      </w:r>
    </w:p>
    <w:p w:rsidR="00B1083A" w:rsidRDefault="0039150D" w:rsidP="00301F93">
      <w:pPr>
        <w:spacing w:after="168" w:line="250" w:lineRule="auto"/>
        <w:ind w:left="-5" w:right="1400"/>
      </w:pPr>
      <w:r>
        <w:rPr>
          <w:b/>
        </w:rPr>
        <w:t xml:space="preserve">არაგვის თემთა განვითარების ჯგუფის Facebook და </w:t>
      </w:r>
      <w:r w:rsidR="002C552F">
        <w:rPr>
          <w:b/>
          <w:lang w:val="ka-GE"/>
        </w:rPr>
        <w:t>ვებ-</w:t>
      </w:r>
      <w:r>
        <w:rPr>
          <w:b/>
        </w:rPr>
        <w:t>გვერდებზე დაიდება ვიდეო ინსტრუქ</w:t>
      </w:r>
      <w:r w:rsidR="002C552F">
        <w:rPr>
          <w:b/>
          <w:lang w:val="ka-GE"/>
        </w:rPr>
        <w:t>ცია</w:t>
      </w:r>
      <w:r>
        <w:rPr>
          <w:b/>
        </w:rPr>
        <w:t>, სადაც განხილული იქნება საგრანტო განაცხად</w:t>
      </w:r>
      <w:r w:rsidR="001D2219">
        <w:rPr>
          <w:b/>
          <w:lang w:val="ka-GE"/>
        </w:rPr>
        <w:t>ის</w:t>
      </w:r>
      <w:r>
        <w:rPr>
          <w:b/>
        </w:rPr>
        <w:t xml:space="preserve"> გადმოწერისა და შევსების წესები.  </w:t>
      </w:r>
    </w:p>
    <w:p w:rsidR="00B1083A" w:rsidRDefault="0039150D">
      <w:pPr>
        <w:pStyle w:val="Heading1"/>
        <w:ind w:left="-5"/>
      </w:pPr>
      <w:r>
        <w:t xml:space="preserve">კონკურსში მონაწილეობა </w:t>
      </w:r>
    </w:p>
    <w:p w:rsidR="00B1083A" w:rsidRDefault="0039150D">
      <w:pPr>
        <w:spacing w:after="203" w:line="250" w:lineRule="auto"/>
        <w:ind w:left="-5" w:right="1400"/>
      </w:pPr>
      <w:r>
        <w:rPr>
          <w:b/>
        </w:rPr>
        <w:t xml:space="preserve">საგრანტო კონკურსში მონაწილეობის უფლება აქვთ შემდეგ სუბიექტებს: </w:t>
      </w:r>
    </w:p>
    <w:p w:rsidR="00B1083A" w:rsidRDefault="0039150D">
      <w:pPr>
        <w:numPr>
          <w:ilvl w:val="0"/>
          <w:numId w:val="2"/>
        </w:numPr>
        <w:spacing w:after="40"/>
        <w:ind w:right="1402" w:hanging="360"/>
      </w:pPr>
      <w:r>
        <w:t>საქართველოს მოქალაქე სრულწლოვანი პირი</w:t>
      </w:r>
      <w:r w:rsidR="0023610A">
        <w:t>,</w:t>
      </w:r>
      <w:r>
        <w:t xml:space="preserve"> რომელიც შემდგომ დარეგისტრირდება მეწარმე სუბიექტად; </w:t>
      </w:r>
    </w:p>
    <w:p w:rsidR="00B1083A" w:rsidRDefault="0039150D">
      <w:pPr>
        <w:numPr>
          <w:ilvl w:val="0"/>
          <w:numId w:val="2"/>
        </w:numPr>
        <w:spacing w:after="43"/>
        <w:ind w:right="1402" w:hanging="360"/>
      </w:pPr>
      <w:r>
        <w:t xml:space="preserve">საქართველოში რეგისტრირებული იურიუდიული პირები (შპს, სპს, სს და ა.შ); </w:t>
      </w:r>
    </w:p>
    <w:p w:rsidR="00B1083A" w:rsidRDefault="0039150D">
      <w:pPr>
        <w:numPr>
          <w:ilvl w:val="0"/>
          <w:numId w:val="2"/>
        </w:numPr>
        <w:spacing w:after="43"/>
        <w:ind w:right="1402" w:hanging="360"/>
      </w:pPr>
      <w:r>
        <w:t xml:space="preserve">რეგისტრირებული სტატუსის მქონე სასოფლო-სამეურნეო კოოპერატივები; </w:t>
      </w:r>
    </w:p>
    <w:p w:rsidR="00B1083A" w:rsidRDefault="0039150D">
      <w:pPr>
        <w:numPr>
          <w:ilvl w:val="0"/>
          <w:numId w:val="2"/>
        </w:numPr>
        <w:spacing w:after="40"/>
        <w:ind w:right="1402" w:hanging="360"/>
      </w:pPr>
      <w:r>
        <w:lastRenderedPageBreak/>
        <w:t xml:space="preserve">არასამეწარმეო (არაკომერციული) იურიდიული პირები (არასამთავრობო ორგანიზაცია, ასოციაცია, ფონდი და ა.შ); </w:t>
      </w:r>
    </w:p>
    <w:p w:rsidR="00B1083A" w:rsidRDefault="0039150D">
      <w:pPr>
        <w:numPr>
          <w:ilvl w:val="0"/>
          <w:numId w:val="2"/>
        </w:numPr>
        <w:spacing w:after="43"/>
        <w:ind w:right="1402" w:hanging="360"/>
      </w:pPr>
      <w:r>
        <w:t xml:space="preserve">საჯარო სამართლის იურიდიული პირები; </w:t>
      </w:r>
    </w:p>
    <w:p w:rsidR="0023610A" w:rsidRDefault="0039150D">
      <w:pPr>
        <w:numPr>
          <w:ilvl w:val="0"/>
          <w:numId w:val="2"/>
        </w:numPr>
        <w:spacing w:after="98" w:line="344" w:lineRule="auto"/>
        <w:ind w:right="1402" w:hanging="360"/>
      </w:pPr>
      <w:r>
        <w:t>კულტურულ/საგანმანათლებლო</w:t>
      </w:r>
      <w:r w:rsidR="0023610A">
        <w:t xml:space="preserve"> </w:t>
      </w:r>
      <w:r>
        <w:t>ორგანიზაციები</w:t>
      </w:r>
      <w:r w:rsidR="0023610A">
        <w:t>,</w:t>
      </w:r>
      <w:r>
        <w:rPr>
          <w:rFonts w:ascii="Arial" w:eastAsia="Arial" w:hAnsi="Arial" w:cs="Arial"/>
        </w:rPr>
        <w:t xml:space="preserve"> </w:t>
      </w:r>
      <w:r>
        <w:t xml:space="preserve">საინიციატივო ჯგუფები </w:t>
      </w:r>
    </w:p>
    <w:p w:rsidR="0023610A" w:rsidRDefault="0023610A" w:rsidP="0023610A">
      <w:pPr>
        <w:spacing w:after="98" w:line="344" w:lineRule="auto"/>
        <w:ind w:right="1402"/>
      </w:pPr>
    </w:p>
    <w:p w:rsidR="00B1083A" w:rsidRDefault="0039150D" w:rsidP="0023610A">
      <w:pPr>
        <w:spacing w:after="98" w:line="344" w:lineRule="auto"/>
        <w:ind w:right="1402"/>
      </w:pPr>
      <w:r w:rsidRPr="0023610A">
        <w:rPr>
          <w:b/>
        </w:rPr>
        <w:t>კონკურსში მონაწილეობის უფლება არ აქვთ</w:t>
      </w:r>
      <w:r w:rsidR="0023610A">
        <w:rPr>
          <w:b/>
        </w:rPr>
        <w:t xml:space="preserve"> </w:t>
      </w:r>
      <w:r w:rsidR="0023610A">
        <w:rPr>
          <w:b/>
          <w:lang w:val="ka-GE"/>
        </w:rPr>
        <w:t>შემდეგ სუბიექტებს</w:t>
      </w:r>
      <w:r w:rsidRPr="0023610A">
        <w:rPr>
          <w:b/>
        </w:rPr>
        <w:t xml:space="preserve">: </w:t>
      </w:r>
    </w:p>
    <w:p w:rsidR="00B1083A" w:rsidRDefault="0039150D">
      <w:pPr>
        <w:numPr>
          <w:ilvl w:val="0"/>
          <w:numId w:val="2"/>
        </w:numPr>
        <w:spacing w:after="40"/>
        <w:ind w:right="1402" w:hanging="360"/>
      </w:pPr>
      <w:r>
        <w:t>პოლიტიკურ</w:t>
      </w:r>
      <w:r w:rsidR="0023610A">
        <w:rPr>
          <w:lang w:val="ka-GE"/>
        </w:rPr>
        <w:t>ი</w:t>
      </w:r>
      <w:r>
        <w:t xml:space="preserve"> პარტიებ</w:t>
      </w:r>
      <w:r w:rsidR="0023610A">
        <w:rPr>
          <w:lang w:val="ka-GE"/>
        </w:rPr>
        <w:t>ი</w:t>
      </w:r>
      <w:r>
        <w:t xml:space="preserve">; </w:t>
      </w:r>
    </w:p>
    <w:p w:rsidR="00B1083A" w:rsidRDefault="0039150D">
      <w:pPr>
        <w:numPr>
          <w:ilvl w:val="0"/>
          <w:numId w:val="2"/>
        </w:numPr>
        <w:spacing w:after="43"/>
        <w:ind w:right="1402" w:hanging="360"/>
      </w:pPr>
      <w:r>
        <w:t>რელიგიურ</w:t>
      </w:r>
      <w:r w:rsidR="0023610A">
        <w:rPr>
          <w:lang w:val="ka-GE"/>
        </w:rPr>
        <w:t>ი</w:t>
      </w:r>
      <w:r>
        <w:t xml:space="preserve"> ორგანიზაციებ</w:t>
      </w:r>
      <w:r w:rsidR="0023610A">
        <w:rPr>
          <w:lang w:val="ka-GE"/>
        </w:rPr>
        <w:t>იი</w:t>
      </w:r>
      <w:r>
        <w:t xml:space="preserve">; </w:t>
      </w:r>
    </w:p>
    <w:p w:rsidR="00B1083A" w:rsidRDefault="0039150D">
      <w:pPr>
        <w:numPr>
          <w:ilvl w:val="0"/>
          <w:numId w:val="2"/>
        </w:numPr>
        <w:spacing w:after="43"/>
        <w:ind w:right="1402" w:hanging="360"/>
      </w:pPr>
      <w:r>
        <w:t>ფინანსურ</w:t>
      </w:r>
      <w:r w:rsidR="0023610A">
        <w:rPr>
          <w:lang w:val="ka-GE"/>
        </w:rPr>
        <w:t>ი</w:t>
      </w:r>
      <w:r>
        <w:t xml:space="preserve"> ინსტიტუტებ</w:t>
      </w:r>
      <w:r w:rsidR="0023610A">
        <w:rPr>
          <w:lang w:val="ka-GE"/>
        </w:rPr>
        <w:t>ი</w:t>
      </w:r>
      <w:r>
        <w:t xml:space="preserve"> (ბანკი; მიკროსაფინანსო, ლომბარდი და ა.შ.); </w:t>
      </w:r>
    </w:p>
    <w:p w:rsidR="00B1083A" w:rsidRDefault="0039150D">
      <w:pPr>
        <w:numPr>
          <w:ilvl w:val="0"/>
          <w:numId w:val="2"/>
        </w:numPr>
        <w:spacing w:after="42"/>
        <w:ind w:right="1402" w:hanging="360"/>
      </w:pPr>
      <w:r>
        <w:t>ორგანიზაციებ</w:t>
      </w:r>
      <w:r w:rsidR="0023610A">
        <w:rPr>
          <w:lang w:val="ka-GE"/>
        </w:rPr>
        <w:t>ი</w:t>
      </w:r>
      <w:r>
        <w:t>, კავშირებ</w:t>
      </w:r>
      <w:r w:rsidR="0023610A">
        <w:rPr>
          <w:lang w:val="ka-GE"/>
        </w:rPr>
        <w:t>ი</w:t>
      </w:r>
      <w:r>
        <w:t>, გაერთიანებებ</w:t>
      </w:r>
      <w:r w:rsidR="0023610A">
        <w:rPr>
          <w:lang w:val="ka-GE"/>
        </w:rPr>
        <w:t>ი</w:t>
      </w:r>
      <w:r>
        <w:t>, საინიციატივო ჯუფებ</w:t>
      </w:r>
      <w:r w:rsidR="0023610A">
        <w:rPr>
          <w:lang w:val="ka-GE"/>
        </w:rPr>
        <w:t>ი</w:t>
      </w:r>
      <w:r>
        <w:t xml:space="preserve"> და ა.შ. რომლებიც სქესის, რელიგიური შეხედულებების, ეთნიკური წარმომავლობის და სექსუალური ორიენტაციის საფუძველზე ახდენენ ფიზიკური პირების ან/და კონკრეტული ჯგუფების დისკრიმინაციას; </w:t>
      </w:r>
    </w:p>
    <w:p w:rsidR="00B1083A" w:rsidRDefault="0039150D">
      <w:pPr>
        <w:numPr>
          <w:ilvl w:val="0"/>
          <w:numId w:val="2"/>
        </w:numPr>
        <w:spacing w:after="43"/>
        <w:ind w:right="1402" w:hanging="360"/>
      </w:pPr>
      <w:r>
        <w:t>უცხო ქვეყნის მოქალაქეებ</w:t>
      </w:r>
      <w:r w:rsidR="0023610A">
        <w:rPr>
          <w:lang w:val="ka-GE"/>
        </w:rPr>
        <w:t>ი</w:t>
      </w:r>
      <w:r>
        <w:t xml:space="preserve">; </w:t>
      </w:r>
    </w:p>
    <w:p w:rsidR="00B1083A" w:rsidRDefault="0039150D">
      <w:pPr>
        <w:numPr>
          <w:ilvl w:val="0"/>
          <w:numId w:val="2"/>
        </w:numPr>
        <w:ind w:right="1402" w:hanging="360"/>
      </w:pPr>
      <w:r>
        <w:t>ფიფლ ინ ნიდ - ის თანამშრომლებ</w:t>
      </w:r>
      <w:r w:rsidR="0023610A">
        <w:rPr>
          <w:lang w:val="ka-GE"/>
        </w:rPr>
        <w:t>ი</w:t>
      </w:r>
      <w:r>
        <w:t xml:space="preserve"> და მათი ოჯახის წევრებ</w:t>
      </w:r>
      <w:r w:rsidR="0023610A">
        <w:rPr>
          <w:lang w:val="ka-GE"/>
        </w:rPr>
        <w:t>ი</w:t>
      </w:r>
      <w:r>
        <w:t xml:space="preserve">; </w:t>
      </w:r>
    </w:p>
    <w:p w:rsidR="007429C1" w:rsidRDefault="007429C1" w:rsidP="004867FC">
      <w:pPr>
        <w:spacing w:after="218" w:line="259" w:lineRule="auto"/>
        <w:ind w:left="0" w:right="0" w:firstLine="0"/>
        <w:jc w:val="left"/>
      </w:pPr>
    </w:p>
    <w:p w:rsidR="00B1083A" w:rsidRDefault="0039150D">
      <w:pPr>
        <w:pStyle w:val="Heading1"/>
        <w:ind w:left="-5"/>
      </w:pPr>
      <w:r>
        <w:t xml:space="preserve">საგრანტო დაფინანსების შესაძლებლობა და ოდენობა </w:t>
      </w:r>
    </w:p>
    <w:p w:rsidR="007429C1" w:rsidRDefault="007429C1">
      <w:pPr>
        <w:ind w:left="-5" w:right="1402"/>
        <w:rPr>
          <w:highlight w:val="yellow"/>
        </w:rPr>
      </w:pPr>
    </w:p>
    <w:p w:rsidR="00692B78" w:rsidRDefault="0039150D" w:rsidP="00692B78">
      <w:pPr>
        <w:ind w:left="-5" w:right="1402"/>
      </w:pPr>
      <w:r w:rsidRPr="004867FC">
        <w:t xml:space="preserve">„ფიფლ ინ </w:t>
      </w:r>
      <w:proofErr w:type="gramStart"/>
      <w:r w:rsidRPr="004867FC">
        <w:t>ნიდ“</w:t>
      </w:r>
      <w:proofErr w:type="gramEnd"/>
      <w:r w:rsidRPr="004867FC">
        <w:t>-სგან მოთხოვნილი თანხა უნდა იყოს 3 000-დან 35 000 ლარამდე.</w:t>
      </w:r>
    </w:p>
    <w:p w:rsidR="00B1083A" w:rsidRDefault="00692B78" w:rsidP="00692B78">
      <w:pPr>
        <w:ind w:left="-5" w:right="1402"/>
      </w:pPr>
      <w:r>
        <w:rPr>
          <w:rFonts w:cstheme="minorHAnsi"/>
          <w:lang w:val="ka-GE"/>
        </w:rPr>
        <w:t>2022 წლის საგრანტო კონკურსში დაუშვებელია</w:t>
      </w:r>
      <w:r w:rsidR="002C28A2">
        <w:rPr>
          <w:rFonts w:cstheme="minorHAnsi"/>
          <w:lang w:val="ka-GE"/>
        </w:rPr>
        <w:t xml:space="preserve"> </w:t>
      </w:r>
      <w:r w:rsidR="002C28A2" w:rsidRPr="004867FC">
        <w:t xml:space="preserve">„ფიფლ ინ ნიდ“-სგან </w:t>
      </w:r>
      <w:bookmarkStart w:id="0" w:name="_GoBack"/>
      <w:bookmarkEnd w:id="0"/>
      <w:r>
        <w:rPr>
          <w:rFonts w:cstheme="minorHAnsi"/>
          <w:lang w:val="ka-GE"/>
        </w:rPr>
        <w:t xml:space="preserve"> 35000 ლარზე მეტი თანხის მოთხოვნა!</w:t>
      </w:r>
    </w:p>
    <w:p w:rsidR="00301F93" w:rsidRDefault="00E86276">
      <w:pPr>
        <w:ind w:left="-5" w:right="1402"/>
        <w:rPr>
          <w:rFonts w:cstheme="minorHAnsi"/>
          <w:lang w:val="ka-GE"/>
        </w:rPr>
      </w:pPr>
      <w:r w:rsidRPr="009B0F28">
        <w:rPr>
          <w:rFonts w:cstheme="minorHAnsi"/>
          <w:lang w:val="ka-GE"/>
        </w:rPr>
        <w:t xml:space="preserve">მცირე და საშუალო მეწარმეებისგან, </w:t>
      </w:r>
      <w:r>
        <w:rPr>
          <w:rFonts w:cstheme="minorHAnsi"/>
          <w:lang w:val="ka-GE"/>
        </w:rPr>
        <w:t>საჯარო/</w:t>
      </w:r>
      <w:r w:rsidRPr="009B0F28">
        <w:rPr>
          <w:rFonts w:cstheme="minorHAnsi"/>
          <w:lang w:val="ka-GE"/>
        </w:rPr>
        <w:t>სამოქალაქო</w:t>
      </w:r>
      <w:r w:rsidR="00E37F25">
        <w:rPr>
          <w:rFonts w:cstheme="minorHAnsi"/>
          <w:lang w:val="ka-GE"/>
        </w:rPr>
        <w:t xml:space="preserve"> </w:t>
      </w:r>
      <w:r w:rsidRPr="009B0F28">
        <w:rPr>
          <w:rFonts w:cstheme="minorHAnsi"/>
          <w:lang w:val="ka-GE"/>
        </w:rPr>
        <w:t xml:space="preserve">საზოგადოების ორგანიზაციებისგან და საინიციატივო ჯგუფებისგან </w:t>
      </w:r>
      <w:r>
        <w:rPr>
          <w:rFonts w:cstheme="minorHAnsi"/>
          <w:lang w:val="ka-GE"/>
        </w:rPr>
        <w:t>35</w:t>
      </w:r>
      <w:r w:rsidRPr="009B0F28">
        <w:rPr>
          <w:rFonts w:cstheme="minorHAnsi"/>
          <w:lang w:val="ka-GE"/>
        </w:rPr>
        <w:t> 000 ლარამდე გრანტებისთვის განმცხადებლის მხრიდან აუცილებელი თანადაფინანსება შეადგენს მოთხოვნილი თანხის მინიმუმ 20%</w:t>
      </w:r>
      <w:r>
        <w:rPr>
          <w:rFonts w:cstheme="minorHAnsi"/>
          <w:lang w:val="ka-GE"/>
        </w:rPr>
        <w:t>-ს</w:t>
      </w:r>
      <w:r w:rsidRPr="009B0F28">
        <w:rPr>
          <w:rFonts w:cstheme="minorHAnsi"/>
          <w:lang w:val="ka-GE"/>
        </w:rPr>
        <w:t>.</w:t>
      </w:r>
    </w:p>
    <w:p w:rsidR="00B1083A" w:rsidRDefault="0039150D">
      <w:pPr>
        <w:ind w:left="-5" w:right="1402"/>
      </w:pPr>
      <w:r>
        <w:t xml:space="preserve">თანამონაწილეობად ჩაითვლება მხოლოდ საგრანტო კონკურსში გამარჯვებულ მონაწილესთან ხელშეკრულების ხელმოწერის შემდეგ დახარჯული თანხა. ბენეფიციარმა უნდა წარმოადგინოს საპროექტო განაცხადის ბიუჯეტის საკუთარი თანამონაწილეობის შესაბამისად განხორციელებული შესყიდვების დამადასტურებელი დოკუმენტაცია. საგრანტო ნაწილში შესაბამისი აქტივების შესყიდვა მოხდება „ფიფლ ინ </w:t>
      </w:r>
      <w:proofErr w:type="gramStart"/>
      <w:r>
        <w:t>ნიდ“</w:t>
      </w:r>
      <w:proofErr w:type="gramEnd"/>
      <w:r>
        <w:t xml:space="preserve">-ის მიერ. </w:t>
      </w:r>
    </w:p>
    <w:p w:rsidR="00B1083A" w:rsidRDefault="0039150D">
      <w:pPr>
        <w:spacing w:after="160" w:line="259" w:lineRule="auto"/>
        <w:ind w:left="0" w:right="0" w:firstLine="0"/>
        <w:jc w:val="left"/>
      </w:pPr>
      <w:r>
        <w:t xml:space="preserve"> </w:t>
      </w:r>
    </w:p>
    <w:p w:rsidR="00B1083A" w:rsidRDefault="0039150D">
      <w:pPr>
        <w:spacing w:after="191" w:line="259" w:lineRule="auto"/>
        <w:ind w:left="0" w:right="0" w:firstLine="0"/>
        <w:jc w:val="left"/>
      </w:pPr>
      <w:r>
        <w:rPr>
          <w:b/>
          <w:u w:val="single" w:color="000000"/>
        </w:rPr>
        <w:t>დაუშვებელი ხარჯები, მათ შორის განმცხადებლის თანადაფინანსების ნაწილში:</w:t>
      </w:r>
      <w:r>
        <w:rPr>
          <w:b/>
        </w:rPr>
        <w:t xml:space="preserve">  </w:t>
      </w:r>
    </w:p>
    <w:p w:rsidR="00B1083A" w:rsidRDefault="0039150D">
      <w:pPr>
        <w:numPr>
          <w:ilvl w:val="0"/>
          <w:numId w:val="3"/>
        </w:numPr>
        <w:spacing w:after="43"/>
        <w:ind w:right="1402" w:hanging="360"/>
      </w:pPr>
      <w:r>
        <w:t xml:space="preserve">ვალების/სესხების დაფარვა; </w:t>
      </w:r>
    </w:p>
    <w:p w:rsidR="00B1083A" w:rsidRDefault="0039150D">
      <w:pPr>
        <w:numPr>
          <w:ilvl w:val="0"/>
          <w:numId w:val="3"/>
        </w:numPr>
        <w:spacing w:after="43"/>
        <w:ind w:right="1402" w:hanging="360"/>
      </w:pPr>
      <w:r>
        <w:t xml:space="preserve">მომავალი ხარჯის დაფარვა-ხელფასები/ჰონორარი და სხვა მიმდინარე ხარჯები;  </w:t>
      </w:r>
    </w:p>
    <w:p w:rsidR="00B1083A" w:rsidRDefault="0039150D">
      <w:pPr>
        <w:numPr>
          <w:ilvl w:val="0"/>
          <w:numId w:val="3"/>
        </w:numPr>
        <w:spacing w:after="40"/>
        <w:ind w:right="1402" w:hanging="360"/>
      </w:pPr>
      <w:r>
        <w:t xml:space="preserve">უკვე აღებული ვალდებულებების დაფინანსება (მაგ. სხვა წყაროდან უკვე დაფინანსებული ვალდებულებების დაფარვა); </w:t>
      </w:r>
    </w:p>
    <w:p w:rsidR="00052E0A" w:rsidRDefault="0039150D" w:rsidP="00052E0A">
      <w:pPr>
        <w:numPr>
          <w:ilvl w:val="0"/>
          <w:numId w:val="3"/>
        </w:numPr>
        <w:spacing w:after="40"/>
        <w:ind w:right="1402" w:hanging="360"/>
      </w:pPr>
      <w:r>
        <w:t>ინდივიდუალური ხარჯები (მაგ. საგანმანათლებლო და სამოგზაურო ხარჯები).</w:t>
      </w:r>
    </w:p>
    <w:p w:rsidR="00052E0A" w:rsidRDefault="00052E0A" w:rsidP="00052E0A">
      <w:pPr>
        <w:numPr>
          <w:ilvl w:val="0"/>
          <w:numId w:val="3"/>
        </w:numPr>
        <w:spacing w:after="43"/>
        <w:ind w:right="1402" w:hanging="360"/>
      </w:pPr>
      <w:r>
        <w:lastRenderedPageBreak/>
        <w:t xml:space="preserve">სემინარებში, </w:t>
      </w:r>
      <w:r>
        <w:tab/>
        <w:t xml:space="preserve">სამუშაო </w:t>
      </w:r>
      <w:r>
        <w:tab/>
        <w:t xml:space="preserve">შეხვედრებში </w:t>
      </w:r>
      <w:r>
        <w:tab/>
        <w:t xml:space="preserve">და </w:t>
      </w:r>
      <w:r>
        <w:tab/>
        <w:t>კონფერენციებში</w:t>
      </w:r>
      <w:r>
        <w:rPr>
          <w:lang w:val="ka-GE"/>
        </w:rPr>
        <w:t xml:space="preserve"> </w:t>
      </w:r>
      <w:r>
        <w:t xml:space="preserve">ინდივიდუალური მონაწილეობა; </w:t>
      </w:r>
    </w:p>
    <w:p w:rsidR="00052E0A" w:rsidRDefault="00052E0A" w:rsidP="00052E0A">
      <w:pPr>
        <w:numPr>
          <w:ilvl w:val="0"/>
          <w:numId w:val="3"/>
        </w:numPr>
        <w:spacing w:after="43"/>
        <w:ind w:right="1402" w:hanging="360"/>
      </w:pPr>
      <w:r>
        <w:t xml:space="preserve">აკადემიური და სამეცნიერო კვლევები; </w:t>
      </w:r>
    </w:p>
    <w:p w:rsidR="00052E0A" w:rsidRDefault="00052E0A" w:rsidP="00052E0A">
      <w:pPr>
        <w:numPr>
          <w:ilvl w:val="0"/>
          <w:numId w:val="3"/>
        </w:numPr>
        <w:spacing w:after="43"/>
        <w:ind w:right="1402" w:hanging="360"/>
      </w:pPr>
      <w:r>
        <w:t>სასწავლო/სამეცნიერო გრანტები (გარდა სპეციფიური საჭიროების პროფესიული კურსების</w:t>
      </w:r>
      <w:r>
        <w:rPr>
          <w:lang w:val="ka-GE"/>
        </w:rPr>
        <w:t>ა</w:t>
      </w:r>
      <w:r>
        <w:t xml:space="preserve">); </w:t>
      </w:r>
    </w:p>
    <w:p w:rsidR="00052E0A" w:rsidRDefault="00052E0A" w:rsidP="00052E0A">
      <w:pPr>
        <w:numPr>
          <w:ilvl w:val="0"/>
          <w:numId w:val="3"/>
        </w:numPr>
        <w:spacing w:after="40"/>
        <w:ind w:right="1402" w:hanging="360"/>
      </w:pPr>
      <w:r>
        <w:t xml:space="preserve">ნებისმიერი ერთჯერადი საქმიანობა, მათ შორის ტრენინგები; </w:t>
      </w:r>
    </w:p>
    <w:p w:rsidR="00052E0A" w:rsidRDefault="00052E0A" w:rsidP="00052E0A">
      <w:pPr>
        <w:numPr>
          <w:ilvl w:val="0"/>
          <w:numId w:val="3"/>
        </w:numPr>
        <w:spacing w:after="43"/>
        <w:ind w:right="1402" w:hanging="360"/>
      </w:pPr>
      <w:r>
        <w:t xml:space="preserve">ჰუმანიტარული აქციები და საქმიანობა; </w:t>
      </w:r>
    </w:p>
    <w:p w:rsidR="00052E0A" w:rsidRDefault="00052E0A" w:rsidP="00052E0A">
      <w:pPr>
        <w:numPr>
          <w:ilvl w:val="0"/>
          <w:numId w:val="3"/>
        </w:numPr>
        <w:spacing w:after="43"/>
        <w:ind w:right="1402" w:hanging="360"/>
      </w:pPr>
      <w:r>
        <w:t xml:space="preserve">ვალები და მომავალი შესაძლო ზარალისათვის გათვალისწინებული ხარჯები; </w:t>
      </w:r>
    </w:p>
    <w:p w:rsidR="00052E0A" w:rsidRDefault="00052E0A" w:rsidP="00052E0A">
      <w:pPr>
        <w:numPr>
          <w:ilvl w:val="0"/>
          <w:numId w:val="3"/>
        </w:numPr>
        <w:spacing w:after="43"/>
        <w:ind w:right="1402" w:hanging="360"/>
      </w:pPr>
      <w:r>
        <w:t xml:space="preserve">გადასახდელი პროცენტები, საურავები, ჯარიმები; </w:t>
      </w:r>
    </w:p>
    <w:p w:rsidR="00052E0A" w:rsidRDefault="00052E0A" w:rsidP="00052E0A">
      <w:pPr>
        <w:numPr>
          <w:ilvl w:val="0"/>
          <w:numId w:val="3"/>
        </w:numPr>
        <w:spacing w:after="40"/>
        <w:ind w:right="1402" w:hanging="360"/>
      </w:pPr>
      <w:r>
        <w:t xml:space="preserve">ზარალი, გამოწვეული სავალუტო კონვერტაციის შედეგად; </w:t>
      </w:r>
    </w:p>
    <w:p w:rsidR="00052E0A" w:rsidRDefault="00052E0A" w:rsidP="00052E0A">
      <w:pPr>
        <w:numPr>
          <w:ilvl w:val="0"/>
          <w:numId w:val="3"/>
        </w:numPr>
        <w:spacing w:after="43"/>
        <w:ind w:right="1402" w:hanging="360"/>
      </w:pPr>
      <w:r>
        <w:t xml:space="preserve">მესამე მხარისათვის გაცემული სესხები; </w:t>
      </w:r>
    </w:p>
    <w:p w:rsidR="00052E0A" w:rsidRDefault="00052E0A" w:rsidP="00052E0A">
      <w:pPr>
        <w:numPr>
          <w:ilvl w:val="0"/>
          <w:numId w:val="3"/>
        </w:numPr>
        <w:spacing w:after="43"/>
        <w:ind w:right="1402" w:hanging="360"/>
      </w:pPr>
      <w:r>
        <w:t xml:space="preserve">სადაზღვევო ხარჯები; </w:t>
      </w:r>
    </w:p>
    <w:p w:rsidR="00052E0A" w:rsidRDefault="00052E0A" w:rsidP="00052E0A">
      <w:pPr>
        <w:numPr>
          <w:ilvl w:val="0"/>
          <w:numId w:val="3"/>
        </w:numPr>
        <w:spacing w:after="43"/>
        <w:ind w:right="1402" w:hanging="360"/>
      </w:pPr>
      <w:r>
        <w:t xml:space="preserve">საქართველოს მოქმედი კანონმდებლობით აკრძალული საქმიანობები; </w:t>
      </w:r>
    </w:p>
    <w:p w:rsidR="00B1083A" w:rsidRDefault="00052E0A" w:rsidP="00052E0A">
      <w:pPr>
        <w:numPr>
          <w:ilvl w:val="0"/>
          <w:numId w:val="3"/>
        </w:numPr>
        <w:ind w:right="1402" w:hanging="360"/>
      </w:pPr>
      <w:r>
        <w:t xml:space="preserve">სალიცენზიო და სანებართვო მოსაკრებელი; </w:t>
      </w:r>
    </w:p>
    <w:p w:rsidR="00D669D4" w:rsidRDefault="00D669D4" w:rsidP="00D669D4">
      <w:pPr>
        <w:numPr>
          <w:ilvl w:val="0"/>
          <w:numId w:val="3"/>
        </w:numPr>
        <w:spacing w:after="43"/>
        <w:ind w:right="1402" w:hanging="360"/>
      </w:pPr>
      <w:r>
        <w:t xml:space="preserve">მიმდინარე ხარჯები/საბრუნავი საშუალებები; </w:t>
      </w:r>
    </w:p>
    <w:p w:rsidR="00B1083A" w:rsidRDefault="00B1083A">
      <w:pPr>
        <w:spacing w:after="0" w:line="259" w:lineRule="auto"/>
        <w:ind w:left="0" w:right="0" w:firstLine="0"/>
        <w:jc w:val="left"/>
      </w:pPr>
    </w:p>
    <w:p w:rsidR="00B1083A" w:rsidRPr="00D669D4" w:rsidRDefault="0039150D" w:rsidP="00D669D4">
      <w:pPr>
        <w:spacing w:after="202" w:line="250" w:lineRule="auto"/>
        <w:ind w:left="0" w:right="1400" w:firstLine="0"/>
        <w:rPr>
          <w:u w:val="single"/>
        </w:rPr>
      </w:pPr>
      <w:r w:rsidRPr="00D669D4">
        <w:rPr>
          <w:b/>
          <w:u w:val="single"/>
        </w:rPr>
        <w:t xml:space="preserve">ხარჯები, რომელთა გათვალისწინება დაუშვებელია „ფიფლ ინ ნიდ “- სგან მოთხოვნილი გრანტის ნაწილში, მაგრამ შესაძლებელია განმცხადებლის თანადაფინანსების ნაწილში: </w:t>
      </w:r>
    </w:p>
    <w:p w:rsidR="00B1083A" w:rsidRDefault="0039150D">
      <w:pPr>
        <w:numPr>
          <w:ilvl w:val="0"/>
          <w:numId w:val="3"/>
        </w:numPr>
        <w:spacing w:after="41"/>
        <w:ind w:right="1402" w:hanging="360"/>
      </w:pPr>
      <w:r>
        <w:t xml:space="preserve">მიწის და შენობის ყიდვა; </w:t>
      </w:r>
    </w:p>
    <w:p w:rsidR="00B1083A" w:rsidRPr="00987412" w:rsidRDefault="0039150D">
      <w:pPr>
        <w:numPr>
          <w:ilvl w:val="0"/>
          <w:numId w:val="3"/>
        </w:numPr>
        <w:spacing w:after="40"/>
        <w:ind w:right="1402" w:hanging="360"/>
      </w:pPr>
      <w:r w:rsidRPr="00987412">
        <w:t xml:space="preserve">სარემონტო მასალები და მომსახურება, გარდა იმ შემთხვევებისა, როდესაც ისინი აკმაყოფილებენ პროექტის ფარგლებში შემუშავებულ შენობის შიდა და გარე მოპირკეთების მოთხოვნებს, რაც გულისხმობს ადგილობრივი, ტრადიციული არქიტექტურის ელემენტების, სტილის და მასალების გამოყენებას; </w:t>
      </w:r>
    </w:p>
    <w:p w:rsidR="00B1083A" w:rsidRDefault="0039150D">
      <w:pPr>
        <w:numPr>
          <w:ilvl w:val="0"/>
          <w:numId w:val="3"/>
        </w:numPr>
        <w:spacing w:after="42"/>
        <w:ind w:right="1402" w:hanging="360"/>
      </w:pPr>
      <w:r w:rsidRPr="00987412">
        <w:t>მშენებლობა (შესაძლებელია დაფინანსდეს მსუბუქი კონსტრუქციები</w:t>
      </w:r>
      <w:r>
        <w:t xml:space="preserve"> სოფლის მეურნეობის და წარმოება-გადამუშავების სფეროსთვის. მაგალითად: რძის პროდუქტების საწარმო, თაფლის გადამამუშავებელი საწარმო და ა. შ.), გარდა იმ შემთხვევებისა, როდესაც მშენებლობაც და მსუბუქი კონსტრუქციებიც აკმაყოფილებენ პროექტის ფარგლებში შემუშავებულ შენობის შიდა და გარე მოპირკეთების </w:t>
      </w:r>
      <w:proofErr w:type="gramStart"/>
      <w:r>
        <w:t>მოთხოვნებს,  რაც</w:t>
      </w:r>
      <w:proofErr w:type="gramEnd"/>
      <w:r>
        <w:t xml:space="preserve"> გულისხმობს ადგილობრივი, ტრადიციული არქიტექტურის ელემენტების, სტილის და მასალების გამოყენებას; </w:t>
      </w:r>
    </w:p>
    <w:p w:rsidR="00E219E8" w:rsidRDefault="00E219E8" w:rsidP="00E219E8">
      <w:pPr>
        <w:numPr>
          <w:ilvl w:val="0"/>
          <w:numId w:val="3"/>
        </w:numPr>
        <w:spacing w:after="43"/>
        <w:ind w:right="1402" w:hanging="360"/>
      </w:pPr>
      <w:r>
        <w:t>ხელფასები (</w:t>
      </w:r>
      <w:r>
        <w:rPr>
          <w:lang w:val="ka-GE"/>
        </w:rPr>
        <w:t xml:space="preserve">მათ შორის </w:t>
      </w:r>
      <w:r>
        <w:t xml:space="preserve">ექსპერტის/სპეციალისტის ჰონორარი); </w:t>
      </w:r>
    </w:p>
    <w:p w:rsidR="00E219E8" w:rsidRDefault="00E219E8" w:rsidP="00E219E8">
      <w:pPr>
        <w:numPr>
          <w:ilvl w:val="0"/>
          <w:numId w:val="3"/>
        </w:numPr>
        <w:spacing w:after="42"/>
        <w:ind w:right="1402" w:hanging="360"/>
      </w:pPr>
      <w:r>
        <w:t>მსხვილფეხა და წვრილფეხა რქოსანი პირუტყვის, შინაური ფრინველების შეძენა</w:t>
      </w:r>
      <w:r>
        <w:rPr>
          <w:lang w:val="ka-GE"/>
        </w:rPr>
        <w:t>;</w:t>
      </w:r>
    </w:p>
    <w:p w:rsidR="00B1083A" w:rsidRDefault="0039150D">
      <w:pPr>
        <w:spacing w:after="158" w:line="259" w:lineRule="auto"/>
        <w:ind w:left="0" w:right="0" w:firstLine="0"/>
        <w:jc w:val="left"/>
      </w:pPr>
      <w:r>
        <w:rPr>
          <w:b/>
        </w:rPr>
        <w:t xml:space="preserve"> </w:t>
      </w:r>
    </w:p>
    <w:p w:rsidR="00B1083A" w:rsidRPr="00E37F25" w:rsidRDefault="0039150D" w:rsidP="00095533">
      <w:pPr>
        <w:spacing w:after="168" w:line="250" w:lineRule="auto"/>
        <w:ind w:left="-5" w:right="1400"/>
      </w:pPr>
      <w:r w:rsidRPr="00E37F25">
        <w:rPr>
          <w:b/>
        </w:rPr>
        <w:t xml:space="preserve">საგრანტო კონკურსი განხორციელდება </w:t>
      </w:r>
      <w:r w:rsidR="0025472B" w:rsidRPr="00E37F25">
        <w:rPr>
          <w:b/>
          <w:lang w:val="ka-GE"/>
        </w:rPr>
        <w:t>5</w:t>
      </w:r>
      <w:r w:rsidRPr="00E37F25">
        <w:rPr>
          <w:b/>
        </w:rPr>
        <w:t xml:space="preserve"> ეტაპად: </w:t>
      </w:r>
    </w:p>
    <w:p w:rsidR="00D669D4" w:rsidRPr="00E37F25" w:rsidRDefault="0039150D" w:rsidP="006E20FC">
      <w:pPr>
        <w:numPr>
          <w:ilvl w:val="0"/>
          <w:numId w:val="4"/>
        </w:numPr>
        <w:ind w:left="240" w:right="1402" w:hanging="240"/>
      </w:pPr>
      <w:r w:rsidRPr="00E37F25">
        <w:rPr>
          <w:b/>
        </w:rPr>
        <w:t>ეტაპი</w:t>
      </w:r>
      <w:r w:rsidRPr="00E37F25">
        <w:t xml:space="preserve"> - კონსულტაცია კონკურსის შესახებ</w:t>
      </w:r>
      <w:r w:rsidR="00D669D4" w:rsidRPr="00E37F25">
        <w:rPr>
          <w:lang w:val="ka-GE"/>
        </w:rPr>
        <w:t>;</w:t>
      </w:r>
      <w:r w:rsidR="006E20FC" w:rsidRPr="00E37F25">
        <w:rPr>
          <w:lang w:val="ka-GE"/>
        </w:rPr>
        <w:t xml:space="preserve"> </w:t>
      </w:r>
    </w:p>
    <w:p w:rsidR="00B1083A" w:rsidRPr="00E37F25" w:rsidRDefault="00D669D4" w:rsidP="00D669D4">
      <w:pPr>
        <w:numPr>
          <w:ilvl w:val="0"/>
          <w:numId w:val="4"/>
        </w:numPr>
        <w:ind w:left="240" w:right="1402" w:hanging="240"/>
      </w:pPr>
      <w:r w:rsidRPr="00E37F25">
        <w:rPr>
          <w:b/>
          <w:lang w:val="ka-GE"/>
        </w:rPr>
        <w:t xml:space="preserve">ეტაპი </w:t>
      </w:r>
      <w:r w:rsidRPr="00E37F25">
        <w:t>-</w:t>
      </w:r>
      <w:r w:rsidRPr="00E37F25">
        <w:rPr>
          <w:lang w:val="ka-GE"/>
        </w:rPr>
        <w:t xml:space="preserve"> </w:t>
      </w:r>
      <w:r w:rsidR="0039150D" w:rsidRPr="00E37F25">
        <w:t xml:space="preserve">ტრენინგი სრული საპროექტო განაცხადის დასაწერად; </w:t>
      </w:r>
    </w:p>
    <w:p w:rsidR="00B1083A" w:rsidRPr="00E37F25" w:rsidRDefault="00E37F25" w:rsidP="00E37F25">
      <w:pPr>
        <w:ind w:right="1402"/>
      </w:pPr>
      <w:r>
        <w:rPr>
          <w:b/>
          <w:lang w:val="en-US"/>
        </w:rPr>
        <w:t xml:space="preserve">III </w:t>
      </w:r>
      <w:r w:rsidR="0039150D" w:rsidRPr="00E37F25">
        <w:rPr>
          <w:b/>
        </w:rPr>
        <w:t>ეტაპი</w:t>
      </w:r>
      <w:r w:rsidR="0039150D" w:rsidRPr="00E37F25">
        <w:t xml:space="preserve"> - სრული საპროექტო განაცხადების წარდგენა, განხილვა; </w:t>
      </w:r>
    </w:p>
    <w:p w:rsidR="00B1083A" w:rsidRPr="00E37F25" w:rsidRDefault="00E37F25" w:rsidP="00E37F25">
      <w:pPr>
        <w:ind w:right="1402"/>
      </w:pPr>
      <w:r>
        <w:rPr>
          <w:b/>
        </w:rPr>
        <w:t xml:space="preserve">IV </w:t>
      </w:r>
      <w:r w:rsidR="0039150D" w:rsidRPr="00E37F25">
        <w:rPr>
          <w:b/>
        </w:rPr>
        <w:t>ეტაპი</w:t>
      </w:r>
      <w:r w:rsidR="0039150D" w:rsidRPr="00E37F25">
        <w:t xml:space="preserve"> - შერჩეულ განმცხადებლებთან გასაუბრება და საველე მონიტორინგი; </w:t>
      </w:r>
    </w:p>
    <w:p w:rsidR="00B1083A" w:rsidRDefault="00E37F25" w:rsidP="00E37F25">
      <w:pPr>
        <w:ind w:right="1402"/>
      </w:pPr>
      <w:r>
        <w:rPr>
          <w:b/>
        </w:rPr>
        <w:t xml:space="preserve">V </w:t>
      </w:r>
      <w:r w:rsidR="0039150D" w:rsidRPr="00E37F25">
        <w:rPr>
          <w:b/>
        </w:rPr>
        <w:t>ეტაპი</w:t>
      </w:r>
      <w:r w:rsidR="0039150D" w:rsidRPr="00E37F25">
        <w:t xml:space="preserve"> - საბოლოო გადაწყვეტილება და საგრანტო ხელშეკრულების ხელმოწერა; </w:t>
      </w:r>
    </w:p>
    <w:p w:rsidR="00E37F25" w:rsidRPr="00E37F25" w:rsidRDefault="00E37F25" w:rsidP="00E37F25">
      <w:pPr>
        <w:ind w:right="1402"/>
      </w:pPr>
    </w:p>
    <w:p w:rsidR="00B1083A" w:rsidRDefault="00CF6F75" w:rsidP="00CF6F75">
      <w:pPr>
        <w:ind w:right="1402"/>
      </w:pPr>
      <w:r>
        <w:rPr>
          <w:b/>
          <w:lang w:val="en-US"/>
        </w:rPr>
        <w:lastRenderedPageBreak/>
        <w:t xml:space="preserve">I </w:t>
      </w:r>
      <w:r w:rsidR="0039150D">
        <w:rPr>
          <w:b/>
        </w:rPr>
        <w:t>ეტაპი</w:t>
      </w:r>
      <w:r w:rsidR="0039150D">
        <w:t xml:space="preserve"> - კონსულტაცია კონკურსის შესახებ</w:t>
      </w:r>
      <w:r w:rsidR="00CF06FE">
        <w:t xml:space="preserve">. </w:t>
      </w:r>
      <w:r w:rsidR="0039150D">
        <w:t>საკონკურსო პირობების შესახებ ინფორმაციის გავრცელების დროს, დაინტერესებულ პირებს საშუალება ექნებათ</w:t>
      </w:r>
      <w:r w:rsidR="00CF06FE">
        <w:t xml:space="preserve"> </w:t>
      </w:r>
      <w:r w:rsidR="00CF06FE">
        <w:rPr>
          <w:lang w:val="ka-GE"/>
        </w:rPr>
        <w:t>დაესწრონ ჯგუფურ კონსულტაციებს, მიიღონ დამატებითი ინფორმაცია ცხელი ხაზის მეშვეობით და</w:t>
      </w:r>
      <w:r w:rsidR="0039150D">
        <w:t xml:space="preserve"> ისარგებლონ ვიდეო </w:t>
      </w:r>
      <w:r w:rsidR="00E7217A">
        <w:rPr>
          <w:lang w:val="ka-GE"/>
        </w:rPr>
        <w:t>ინსტრუქციით,</w:t>
      </w:r>
      <w:r w:rsidR="0039150D">
        <w:t xml:space="preserve"> </w:t>
      </w:r>
      <w:r w:rsidR="00031052">
        <w:rPr>
          <w:lang w:val="ka-GE"/>
        </w:rPr>
        <w:t xml:space="preserve">რომელშიც </w:t>
      </w:r>
      <w:r w:rsidR="0039150D">
        <w:t>განმარტებული</w:t>
      </w:r>
      <w:r w:rsidR="00031052">
        <w:rPr>
          <w:lang w:val="ka-GE"/>
        </w:rPr>
        <w:t xml:space="preserve"> </w:t>
      </w:r>
      <w:r w:rsidR="0039150D">
        <w:t>იქნება</w:t>
      </w:r>
      <w:r w:rsidR="00031052">
        <w:rPr>
          <w:lang w:val="ka-GE"/>
        </w:rPr>
        <w:t xml:space="preserve"> </w:t>
      </w:r>
      <w:r w:rsidR="0039150D">
        <w:t xml:space="preserve">საგრანტო </w:t>
      </w:r>
      <w:r w:rsidR="00031052">
        <w:rPr>
          <w:lang w:val="ka-GE"/>
        </w:rPr>
        <w:t>განაცხადის ფორმის შევსების წესები</w:t>
      </w:r>
      <w:r w:rsidR="00031052" w:rsidRPr="00031052">
        <w:t>.</w:t>
      </w:r>
      <w:r w:rsidR="00031052">
        <w:rPr>
          <w:lang w:val="ka-GE"/>
        </w:rPr>
        <w:t xml:space="preserve"> </w:t>
      </w:r>
      <w:r w:rsidR="0039150D">
        <w:t>ვიდეო გავრცელდება არაგვის თემთა განვითარების ჯგუფის ფეისბუქ გვერდზე</w:t>
      </w:r>
      <w:r w:rsidR="00E7217A">
        <w:rPr>
          <w:lang w:val="ka-GE"/>
        </w:rPr>
        <w:t xml:space="preserve">: </w:t>
      </w:r>
      <w:r w:rsidR="0039150D">
        <w:t xml:space="preserve">Aragvi Local Action Group / არაგვის თემთა განვითარების ჯგუფი და ვებ გვერდზე - www.aragvilag.ge </w:t>
      </w:r>
    </w:p>
    <w:p w:rsidR="00B1083A" w:rsidRDefault="0039150D">
      <w:pPr>
        <w:ind w:left="-5" w:right="1402"/>
      </w:pPr>
      <w:r>
        <w:t>საგრანტო განაცხადის ფორმ</w:t>
      </w:r>
      <w:r w:rsidR="00031052">
        <w:rPr>
          <w:lang w:val="ka-GE"/>
        </w:rPr>
        <w:t>ა</w:t>
      </w:r>
      <w:r>
        <w:t xml:space="preserve">, საგრანტო კონკურსის სახელმძღვანელო, არაგვის თემთა განვითარების სტრატეგიის დოკუმენტი და საგრანტო კონკურსის პრიორიტეტები განთავსდება არაგვის თემთა განვითარების ჯგუფის  და </w:t>
      </w:r>
      <w:r w:rsidR="00E7217A">
        <w:rPr>
          <w:lang w:val="ka-GE"/>
        </w:rPr>
        <w:t>„</w:t>
      </w:r>
      <w:r>
        <w:t>ფიფლ ინ ნიდ</w:t>
      </w:r>
      <w:r w:rsidR="00E7217A">
        <w:rPr>
          <w:lang w:val="ka-GE"/>
        </w:rPr>
        <w:t>“</w:t>
      </w:r>
      <w:r>
        <w:t xml:space="preserve"> - ის   ოფიციალურ ვებ.გვერდებზე</w:t>
      </w:r>
      <w:r w:rsidR="00E7217A">
        <w:rPr>
          <w:lang w:val="en-US"/>
        </w:rPr>
        <w:t xml:space="preserve">: </w:t>
      </w:r>
      <w:hyperlink r:id="rId7" w:history="1">
        <w:r w:rsidR="00E37F25" w:rsidRPr="00997AC6">
          <w:rPr>
            <w:rStyle w:val="Hyperlink"/>
          </w:rPr>
          <w:t>https://georgia.peopleinneed.net/ka/</w:t>
        </w:r>
      </w:hyperlink>
      <w:r w:rsidR="00E37F25">
        <w:t xml:space="preserve"> </w:t>
      </w:r>
      <w:r>
        <w:t xml:space="preserve">ასევე არაგვის თემთა განვითარების ჯგუფის  </w:t>
      </w:r>
      <w:r w:rsidR="00E7217A">
        <w:rPr>
          <w:lang w:val="ka-GE"/>
        </w:rPr>
        <w:t xml:space="preserve">ვებ-გვერდზე: </w:t>
      </w:r>
      <w:hyperlink r:id="rId8" w:history="1">
        <w:r w:rsidR="00E7217A" w:rsidRPr="004F0F9B">
          <w:rPr>
            <w:rStyle w:val="Hyperlink"/>
            <w:lang w:val="en-US"/>
          </w:rPr>
          <w:t>www.</w:t>
        </w:r>
        <w:r w:rsidR="00E7217A" w:rsidRPr="004F0F9B">
          <w:rPr>
            <w:rStyle w:val="Hyperlink"/>
          </w:rPr>
          <w:t>aragvilag.ge</w:t>
        </w:r>
      </w:hyperlink>
      <w:r w:rsidR="00E7217A">
        <w:t xml:space="preserve"> </w:t>
      </w:r>
    </w:p>
    <w:p w:rsidR="00B1083A" w:rsidRDefault="00031052">
      <w:pPr>
        <w:ind w:left="-5" w:right="1402"/>
      </w:pPr>
      <w:r>
        <w:rPr>
          <w:lang w:val="ka-GE"/>
        </w:rPr>
        <w:t>სრული</w:t>
      </w:r>
      <w:r w:rsidR="0039150D">
        <w:t xml:space="preserve"> საგრანტო განაცხადის წარდგენა შესაძლებელია</w:t>
      </w:r>
      <w:r w:rsidR="00E7217A">
        <w:rPr>
          <w:lang w:val="ka-GE"/>
        </w:rPr>
        <w:t xml:space="preserve"> </w:t>
      </w:r>
      <w:r w:rsidR="0039150D">
        <w:t xml:space="preserve">ელექტრონული ფორმით შემდეგ მისამართზე: aragvigrants@gmail.com </w:t>
      </w:r>
    </w:p>
    <w:p w:rsidR="00CF06FE" w:rsidRPr="00CF06FE" w:rsidRDefault="00CF06FE" w:rsidP="00CF06FE">
      <w:pPr>
        <w:spacing w:after="158" w:line="259" w:lineRule="auto"/>
        <w:ind w:left="0" w:right="0" w:firstLine="0"/>
        <w:jc w:val="left"/>
        <w:rPr>
          <w:lang w:val="ka-GE"/>
        </w:rPr>
      </w:pPr>
      <w:r w:rsidRPr="00CF06FE">
        <w:rPr>
          <w:b/>
          <w:bCs/>
        </w:rPr>
        <w:t xml:space="preserve">II </w:t>
      </w:r>
      <w:proofErr w:type="gramStart"/>
      <w:r w:rsidRPr="00CF06FE">
        <w:rPr>
          <w:b/>
          <w:bCs/>
          <w:lang w:val="ka-GE"/>
        </w:rPr>
        <w:t>ეტაპი  -</w:t>
      </w:r>
      <w:proofErr w:type="gramEnd"/>
      <w:r>
        <w:rPr>
          <w:lang w:val="ka-GE"/>
        </w:rPr>
        <w:t xml:space="preserve"> </w:t>
      </w:r>
      <w:r w:rsidRPr="00A82C73">
        <w:rPr>
          <w:b/>
          <w:bCs/>
        </w:rPr>
        <w:t>განმცხადებლებისთვის</w:t>
      </w:r>
      <w:r>
        <w:rPr>
          <w:b/>
          <w:bCs/>
          <w:lang w:val="ka-GE"/>
        </w:rPr>
        <w:t xml:space="preserve"> </w:t>
      </w:r>
      <w:r w:rsidRPr="00A82C73">
        <w:rPr>
          <w:b/>
          <w:bCs/>
        </w:rPr>
        <w:t>ხელმისაწვდომი</w:t>
      </w:r>
      <w:r w:rsidRPr="00A82C73">
        <w:rPr>
          <w:b/>
          <w:bCs/>
          <w:lang w:val="ka-GE"/>
        </w:rPr>
        <w:t xml:space="preserve"> </w:t>
      </w:r>
      <w:r w:rsidRPr="00A82C73">
        <w:rPr>
          <w:b/>
          <w:bCs/>
        </w:rPr>
        <w:t>იქნება შემდეგი</w:t>
      </w:r>
      <w:r w:rsidRPr="00A82C73">
        <w:rPr>
          <w:b/>
          <w:bCs/>
          <w:lang w:val="ka-GE"/>
        </w:rPr>
        <w:t xml:space="preserve"> </w:t>
      </w:r>
      <w:r w:rsidRPr="00A82C73">
        <w:rPr>
          <w:b/>
          <w:bCs/>
        </w:rPr>
        <w:t>სახის</w:t>
      </w:r>
      <w:r w:rsidRPr="00A82C73">
        <w:rPr>
          <w:b/>
          <w:bCs/>
          <w:lang w:val="ka-GE"/>
        </w:rPr>
        <w:t xml:space="preserve"> </w:t>
      </w:r>
      <w:r w:rsidRPr="00A82C73">
        <w:rPr>
          <w:b/>
          <w:bCs/>
        </w:rPr>
        <w:t xml:space="preserve">ტრენინგები:     </w:t>
      </w:r>
    </w:p>
    <w:p w:rsidR="00CF06FE" w:rsidRDefault="00CF06FE" w:rsidP="00CF06FE">
      <w:pPr>
        <w:ind w:left="-5" w:right="1402"/>
      </w:pPr>
      <w:r>
        <w:t xml:space="preserve">ბიზნეს გეგმის შემუშავების ტრენინგი: ეს ტრენინგი მოიცავს ბიუჯეტის და მარკეტინგული გეგმების შედგენის პრაქტიკულ მეთოდებს, ასევე საგადასახადო კანონმდებლობის და სურსათის უვნებლობის რეგულაციების შესაბამის მოთხოვნებს. </w:t>
      </w:r>
    </w:p>
    <w:p w:rsidR="00CF06FE" w:rsidRDefault="00CF06FE" w:rsidP="00CF06FE">
      <w:pPr>
        <w:ind w:left="-5" w:right="1402"/>
      </w:pPr>
      <w:r>
        <w:t xml:space="preserve">არამომგებიანი </w:t>
      </w:r>
      <w:proofErr w:type="gramStart"/>
      <w:r>
        <w:t>პროექტების  განმცხადებლებისთვის</w:t>
      </w:r>
      <w:proofErr w:type="gramEnd"/>
      <w:r>
        <w:t xml:space="preserve"> ხელმისაწვდომი იქნება  საპროექტო განაცხადის შედგენის ტრენინგი. ამ ტრენინგის ფარგლებში განმცხადებლები ისწავლიან თუ როგორ დაწერონ სრული საპროექტო განაცხადი და გაივლიან ისეთ საკითხებს, როგორიცაა დაინტერესებულ პირთა ანალიზი, საჭიროებების შეფასება, ბიუჯეტის შედგენა, ასევე პროექტის მდგრადობის და რისკების ანალიზი.   </w:t>
      </w:r>
    </w:p>
    <w:p w:rsidR="00CF06FE" w:rsidRDefault="00CF06FE" w:rsidP="00CF06FE">
      <w:pPr>
        <w:ind w:left="-5" w:right="1402"/>
      </w:pPr>
      <w:r>
        <w:t>ტრენინგების და კონსულტაციების პარალელურად, განმცხადებლები დამოუკიდებლად მოამზადებენ სრულ საპროექტო განაცხადს და დადგენილ ვადებში გადააგზავნიან ელექტრონულ მისამართზე:</w:t>
      </w:r>
      <w:r w:rsidR="004A76C0">
        <w:t xml:space="preserve"> </w:t>
      </w:r>
      <w:r>
        <w:t xml:space="preserve">aragvigrants@gmail.com; სხვა ფორმით გამოგზავნილი განცხადება არ მიიღება.  </w:t>
      </w:r>
    </w:p>
    <w:p w:rsidR="00CF06FE" w:rsidRDefault="00CF06FE" w:rsidP="00CF06FE">
      <w:pPr>
        <w:spacing w:after="161" w:line="252" w:lineRule="auto"/>
        <w:ind w:left="-5" w:right="1310"/>
      </w:pPr>
      <w:r>
        <w:t xml:space="preserve">სრული სათემო საპროექტო განაცხადის მიღებისას, საინიციატივო ჯგუფს მოეთხოვება სოფლის მოსახლეობისგან ხელმოწერებით დადასტურებული დოკუმენტი, სადაც აღწერილი იქნება </w:t>
      </w:r>
      <w:r>
        <w:tab/>
        <w:t xml:space="preserve">თემის </w:t>
      </w:r>
      <w:r>
        <w:tab/>
        <w:t>საჭიროება. ასევე</w:t>
      </w:r>
      <w:r>
        <w:rPr>
          <w:lang w:val="ka-GE"/>
        </w:rPr>
        <w:t>,</w:t>
      </w:r>
      <w:r>
        <w:t xml:space="preserve"> ხელმოწერები უნდა ადასტურებდეს თანხმობას თანადაფინანსების თანხ</w:t>
      </w:r>
      <w:r>
        <w:rPr>
          <w:lang w:val="ka-GE"/>
        </w:rPr>
        <w:t>ის</w:t>
      </w:r>
      <w:r>
        <w:t xml:space="preserve"> სოფლის მაცხოვრებლებისგან აგროვების შესახებ. </w:t>
      </w:r>
    </w:p>
    <w:p w:rsidR="00CF06FE" w:rsidRPr="00CF06FE" w:rsidRDefault="00CF06FE">
      <w:pPr>
        <w:spacing w:after="158" w:line="259" w:lineRule="auto"/>
        <w:ind w:left="0" w:right="0" w:firstLine="0"/>
        <w:jc w:val="left"/>
        <w:rPr>
          <w:lang w:val="ka-GE"/>
        </w:rPr>
      </w:pPr>
    </w:p>
    <w:p w:rsidR="00B1083A" w:rsidRDefault="00CF6F75" w:rsidP="00CF06FE">
      <w:pPr>
        <w:ind w:right="1402"/>
      </w:pPr>
      <w:r>
        <w:rPr>
          <w:b/>
        </w:rPr>
        <w:t>II</w:t>
      </w:r>
      <w:r w:rsidR="00CF06FE">
        <w:rPr>
          <w:b/>
          <w:lang w:val="en-US"/>
        </w:rPr>
        <w:t>I</w:t>
      </w:r>
      <w:r>
        <w:rPr>
          <w:b/>
        </w:rPr>
        <w:t xml:space="preserve"> </w:t>
      </w:r>
      <w:r w:rsidR="0039150D">
        <w:rPr>
          <w:b/>
        </w:rPr>
        <w:t>ეტაპი</w:t>
      </w:r>
      <w:r w:rsidR="0039150D">
        <w:t xml:space="preserve"> - </w:t>
      </w:r>
      <w:r w:rsidR="00031052" w:rsidRPr="00031052">
        <w:rPr>
          <w:b/>
          <w:bCs/>
        </w:rPr>
        <w:t>სრული საპროექტო განაცხადების წარდგენა, განხილვა;</w:t>
      </w:r>
    </w:p>
    <w:p w:rsidR="00B1083A" w:rsidRPr="00FC3777" w:rsidRDefault="00143DF0">
      <w:pPr>
        <w:ind w:left="-5" w:right="1402"/>
        <w:rPr>
          <w:lang w:val="ka-GE"/>
        </w:rPr>
      </w:pPr>
      <w:r>
        <w:rPr>
          <w:lang w:val="ka-GE"/>
        </w:rPr>
        <w:t xml:space="preserve">სრული </w:t>
      </w:r>
      <w:r w:rsidR="0039150D">
        <w:t xml:space="preserve">საპროექტო იდეის წარდგენის შემდეგ, არაგვის თემთა განვითარების ჯგუფის პროექტების შეფასების კომისიის მიერ მოხდება მისი შედარება არაგვის თემთა განვითარების სტრატეგიისა და საგრანტო კონკურსის ძირითად მოთხოვნებთან (იხილეთ </w:t>
      </w:r>
      <w:r>
        <w:rPr>
          <w:lang w:val="ka-GE"/>
        </w:rPr>
        <w:t>სრული</w:t>
      </w:r>
      <w:r w:rsidR="0039150D">
        <w:t xml:space="preserve"> საპროექტო განაცხადის შეფასების ფორმა და კრიტერიუმები - </w:t>
      </w:r>
      <w:r w:rsidR="0039150D" w:rsidRPr="00FC3777">
        <w:t>დანართი #</w:t>
      </w:r>
      <w:r w:rsidR="00FC3777" w:rsidRPr="00FC3777">
        <w:rPr>
          <w:lang w:val="ka-GE"/>
        </w:rPr>
        <w:t>3</w:t>
      </w:r>
      <w:r w:rsidR="0039150D" w:rsidRPr="00FC3777">
        <w:t>).</w:t>
      </w:r>
      <w:r w:rsidR="0039150D">
        <w:t xml:space="preserve"> ყველა </w:t>
      </w:r>
      <w:r>
        <w:rPr>
          <w:lang w:val="ka-GE"/>
        </w:rPr>
        <w:t>სრული</w:t>
      </w:r>
      <w:r w:rsidR="0039150D">
        <w:t xml:space="preserve"> განაცხადი, რომელიც კრიტერიუმებს შეესაბამება და გადალახავს ქულების მინიმალურ ზღვარს, დაშვებული იქნება შემდგომ - </w:t>
      </w:r>
      <w:r>
        <w:rPr>
          <w:lang w:val="ka-GE"/>
        </w:rPr>
        <w:t>გასაუბრების და საველე მონიტორინგის</w:t>
      </w:r>
      <w:r w:rsidR="0039150D">
        <w:t xml:space="preserve"> ეტაპზე.  </w:t>
      </w:r>
      <w:r w:rsidR="0039150D">
        <w:rPr>
          <w:b/>
        </w:rPr>
        <w:t xml:space="preserve">ყურადღება: არასრული განაცხადი არ განიხილება! </w:t>
      </w:r>
    </w:p>
    <w:p w:rsidR="00B1083A" w:rsidRDefault="0039150D">
      <w:pPr>
        <w:ind w:left="-5" w:right="1402"/>
      </w:pPr>
      <w:r>
        <w:t xml:space="preserve">განაცხადი გაეთიშება საგრანტო კონკურსს, თუ: </w:t>
      </w:r>
    </w:p>
    <w:p w:rsidR="00B1083A" w:rsidRDefault="0039150D">
      <w:pPr>
        <w:numPr>
          <w:ilvl w:val="0"/>
          <w:numId w:val="6"/>
        </w:numPr>
        <w:ind w:right="1402" w:hanging="720"/>
      </w:pPr>
      <w:r>
        <w:lastRenderedPageBreak/>
        <w:t>პროექტი</w:t>
      </w:r>
      <w:r w:rsidR="00143DF0">
        <w:rPr>
          <w:lang w:val="ka-GE"/>
        </w:rPr>
        <w:t>ს</w:t>
      </w:r>
      <w:r>
        <w:t xml:space="preserve"> განხორციელება იგეგმება სამიზნე თემების (გუდამაყარი, ფშავი, პირაქეთა ხევსურეთი) ფარგლებს გარეთ </w:t>
      </w:r>
      <w:r w:rsidRPr="00BF3B3A">
        <w:t>(იხ. დანართი #5,</w:t>
      </w:r>
      <w:r>
        <w:t xml:space="preserve"> სამიზნე სოფლების ჩამონათვალი); </w:t>
      </w:r>
    </w:p>
    <w:p w:rsidR="00B1083A" w:rsidRDefault="0039150D">
      <w:pPr>
        <w:numPr>
          <w:ilvl w:val="0"/>
          <w:numId w:val="6"/>
        </w:numPr>
        <w:ind w:right="1402" w:hanging="720"/>
      </w:pPr>
      <w:r>
        <w:t xml:space="preserve">განაცხადში გამოტოვებულია/შეუვსებელია რომელიმე პუნქტი; </w:t>
      </w:r>
    </w:p>
    <w:p w:rsidR="00B1083A" w:rsidRDefault="0039150D">
      <w:pPr>
        <w:numPr>
          <w:ilvl w:val="0"/>
          <w:numId w:val="6"/>
        </w:numPr>
        <w:ind w:right="1402" w:hanging="720"/>
      </w:pPr>
      <w:r>
        <w:t xml:space="preserve">განაცხადში ზუსტად არ არის მითითებული </w:t>
      </w:r>
      <w:r w:rsidR="00143DF0">
        <w:t xml:space="preserve">სტრატეგიული </w:t>
      </w:r>
      <w:r w:rsidR="00120C09">
        <w:rPr>
          <w:lang w:val="ka-GE"/>
        </w:rPr>
        <w:t>მიზანი</w:t>
      </w:r>
      <w:r w:rsidR="00143DF0">
        <w:t xml:space="preserve"> და პრიორიტეტული ამოცანა</w:t>
      </w:r>
      <w:r w:rsidR="00143DF0">
        <w:rPr>
          <w:lang w:val="ka-GE"/>
        </w:rPr>
        <w:t xml:space="preserve"> </w:t>
      </w:r>
      <w:r>
        <w:t>არაგვის თემთა განვითარების სტრატეგიის</w:t>
      </w:r>
      <w:r w:rsidR="00143DF0">
        <w:rPr>
          <w:lang w:val="ka-GE"/>
        </w:rPr>
        <w:t xml:space="preserve"> </w:t>
      </w:r>
      <w:proofErr w:type="gramStart"/>
      <w:r>
        <w:t>დოკუმენტიდან  (</w:t>
      </w:r>
      <w:proofErr w:type="gramEnd"/>
      <w:r>
        <w:t xml:space="preserve">ზუსტი ციტირება დოკუმენტიდან); </w:t>
      </w:r>
    </w:p>
    <w:p w:rsidR="00B1083A" w:rsidRDefault="0039150D">
      <w:pPr>
        <w:numPr>
          <w:ilvl w:val="0"/>
          <w:numId w:val="6"/>
        </w:numPr>
        <w:ind w:right="1402" w:hanging="720"/>
      </w:pPr>
      <w:r>
        <w:t>განმცხადებელი არ იღებს ვალდებულებას აუცილებელ</w:t>
      </w:r>
      <w:r w:rsidR="00143DF0">
        <w:rPr>
          <w:lang w:val="ka-GE"/>
        </w:rPr>
        <w:t xml:space="preserve"> </w:t>
      </w:r>
      <w:r>
        <w:t xml:space="preserve">მინიმალურ თანადაფინანსებაზე; </w:t>
      </w:r>
    </w:p>
    <w:p w:rsidR="00B1083A" w:rsidRDefault="0039150D">
      <w:pPr>
        <w:numPr>
          <w:ilvl w:val="0"/>
          <w:numId w:val="6"/>
        </w:numPr>
        <w:ind w:right="1402" w:hanging="720"/>
      </w:pPr>
      <w:r>
        <w:t xml:space="preserve">პროექტი არის პოლიტიკური ან რელიგიური ნიშნით მიკერძოებული; </w:t>
      </w:r>
    </w:p>
    <w:p w:rsidR="00B1083A" w:rsidRDefault="0039150D">
      <w:pPr>
        <w:numPr>
          <w:ilvl w:val="0"/>
          <w:numId w:val="6"/>
        </w:numPr>
        <w:ind w:right="1402" w:hanging="720"/>
      </w:pPr>
      <w:r>
        <w:t xml:space="preserve">პროექტი აყენებს ზიანს გარემოს; </w:t>
      </w:r>
    </w:p>
    <w:p w:rsidR="00B1083A" w:rsidRDefault="0039150D">
      <w:pPr>
        <w:ind w:left="-5" w:right="1402"/>
      </w:pPr>
      <w:r>
        <w:t xml:space="preserve">ერთი ოჯახის სხვადასხვა წევრის მიერ წარმოდგენილი განაცხადების დადებითი შეფასების შემთხვევაში, </w:t>
      </w:r>
      <w:r w:rsidR="00DC2B65">
        <w:t xml:space="preserve">შემდეგ ეტაპზე </w:t>
      </w:r>
      <w:r w:rsidR="00DC2B65">
        <w:rPr>
          <w:lang w:val="ka-GE"/>
        </w:rPr>
        <w:t xml:space="preserve">გადასასვლელად, </w:t>
      </w:r>
      <w:r>
        <w:t xml:space="preserve">საჭირო იქნება ამ განაცხადებიდან მხოლოდ ერთის არჩევა.   </w:t>
      </w:r>
    </w:p>
    <w:p w:rsidR="00BB73F2" w:rsidRDefault="00BB73F2" w:rsidP="00BB73F2">
      <w:pPr>
        <w:ind w:left="-5" w:right="1402"/>
      </w:pPr>
      <w:r>
        <w:t xml:space="preserve">შეფასების კომისიის გადაწყვეტილებით, მცირე ხარვეზების მქონე განაცხადის ავტორებს შესაძლებელია მიეცეს დამატებით რამდენიმე დღე განაცხადის სრულყოფისთვის. </w:t>
      </w:r>
    </w:p>
    <w:p w:rsidR="00B1083A" w:rsidRDefault="00B1083A">
      <w:pPr>
        <w:spacing w:after="158" w:line="259" w:lineRule="auto"/>
        <w:ind w:left="0" w:right="0" w:firstLine="0"/>
        <w:jc w:val="left"/>
      </w:pPr>
    </w:p>
    <w:p w:rsidR="00B1083A" w:rsidRPr="00BB73F2" w:rsidRDefault="00BB73F2" w:rsidP="00BB73F2">
      <w:pPr>
        <w:ind w:right="1402"/>
        <w:rPr>
          <w:b/>
          <w:bCs/>
        </w:rPr>
      </w:pPr>
      <w:r>
        <w:rPr>
          <w:b/>
          <w:lang w:val="en-US"/>
        </w:rPr>
        <w:t xml:space="preserve">IV </w:t>
      </w:r>
      <w:r w:rsidR="0039150D">
        <w:rPr>
          <w:b/>
        </w:rPr>
        <w:t>ეტაპი</w:t>
      </w:r>
      <w:r w:rsidR="0039150D">
        <w:t xml:space="preserve"> - </w:t>
      </w:r>
      <w:r w:rsidR="0039150D" w:rsidRPr="00BB73F2">
        <w:rPr>
          <w:b/>
          <w:bCs/>
        </w:rPr>
        <w:t>შერჩეულ განმცხადებლებთან</w:t>
      </w:r>
      <w:r w:rsidR="00AB72AA" w:rsidRPr="00BB73F2">
        <w:rPr>
          <w:b/>
          <w:bCs/>
          <w:lang w:val="ka-GE"/>
        </w:rPr>
        <w:t xml:space="preserve"> </w:t>
      </w:r>
      <w:r w:rsidR="0039150D" w:rsidRPr="00BB73F2">
        <w:rPr>
          <w:b/>
          <w:bCs/>
        </w:rPr>
        <w:t xml:space="preserve">გასაუბრება და მონიტორინგი; </w:t>
      </w:r>
    </w:p>
    <w:p w:rsidR="00B1083A" w:rsidRDefault="0039150D">
      <w:pPr>
        <w:ind w:left="-5" w:right="1402"/>
      </w:pPr>
      <w:r>
        <w:t xml:space="preserve">შეფასების კომისია ჩანიშნავს სპეციალურ შეხვედრას სრული საპროექტო განაცხადის ავტორებთან, რომლებიც ინდივიდუალურად, ზეპირად წარადგენენ საკუთარ პროექტებს. განმცხადებლები არ ესწრებიან სხვა განაცხადის ავტორების ზეპირ წარდგენებს.  შეფასების კომისიის წევრებს შეუძლია დასვან დამატებითი კითხვები პროექტთან დაკავშირებით.  </w:t>
      </w:r>
    </w:p>
    <w:p w:rsidR="00B1083A" w:rsidRDefault="0039150D" w:rsidP="00246820">
      <w:pPr>
        <w:ind w:left="-5" w:right="1402"/>
      </w:pPr>
      <w:r>
        <w:t xml:space="preserve">ფიფლ ინ ნიდ-ის თანამშრომლები და არაგვის თემთა განვითარების ჯგუფის წევრები პარალელურ რეჟიმში შეაფასებენ საპროექტო განაცხადში აღწერილ, პროექტისათვის განკუთვნილ უძრავ და მოძრავ აქტივებს ადგილზე გასვლით, რის შემდეგაც წარუდგენენ შესაბამის რეკომენდაციებს პროექტების შეფასების კომისიას. </w:t>
      </w:r>
    </w:p>
    <w:p w:rsidR="00B1083A" w:rsidRDefault="0039150D" w:rsidP="00AB72AA">
      <w:pPr>
        <w:numPr>
          <w:ilvl w:val="0"/>
          <w:numId w:val="8"/>
        </w:numPr>
        <w:ind w:right="1402" w:hanging="240"/>
      </w:pPr>
      <w:r>
        <w:rPr>
          <w:b/>
        </w:rPr>
        <w:t>ეტაპი</w:t>
      </w:r>
      <w:r>
        <w:t xml:space="preserve"> - </w:t>
      </w:r>
      <w:r w:rsidRPr="00BB73F2">
        <w:rPr>
          <w:b/>
          <w:bCs/>
        </w:rPr>
        <w:t>საბოლოო გადაწყვეტილება და საგრანტო ხელშეკრულების ხელმოწერა</w:t>
      </w:r>
      <w:r>
        <w:t xml:space="preserve"> </w:t>
      </w:r>
    </w:p>
    <w:p w:rsidR="00B1083A" w:rsidRDefault="0039150D">
      <w:pPr>
        <w:ind w:left="-5" w:right="1402"/>
      </w:pPr>
      <w:r>
        <w:t>საპროექტო განაცხადების საბოლოო შეფასება ხდება ქულების სისტემის, ინფორმაციის შესაბამისობის დასკვნების და ზეპირი პრეზენტაციის</w:t>
      </w:r>
      <w:r w:rsidR="00AB72AA">
        <w:rPr>
          <w:lang w:val="ka-GE"/>
        </w:rPr>
        <w:t xml:space="preserve"> </w:t>
      </w:r>
      <w:r>
        <w:t>საფუძველზე,</w:t>
      </w:r>
      <w:r w:rsidR="00AB72AA">
        <w:rPr>
          <w:lang w:val="ka-GE"/>
        </w:rPr>
        <w:t xml:space="preserve"> </w:t>
      </w:r>
      <w:r>
        <w:t xml:space="preserve">დამოუკიდებელი ექსპერტის რეკომენდაციების გათვალისწინებით. წერილობითი მოთხოვნის საფუძველზე ყველა საპროექტო განაცხადის ავტორს შეუძლია მიიღოს წერილობითი რეკომენდაცია.  </w:t>
      </w:r>
    </w:p>
    <w:p w:rsidR="00B1083A" w:rsidRDefault="0039150D">
      <w:pPr>
        <w:numPr>
          <w:ilvl w:val="0"/>
          <w:numId w:val="9"/>
        </w:numPr>
        <w:ind w:right="1402"/>
      </w:pPr>
      <w:r>
        <w:t xml:space="preserve">პროექტების მხარდაჭერა მოხდება უმაღლესი შეფასების და მოცემული კონკურსისთვის არსებული ფინანსური რესურსების გათვალისწინებით. </w:t>
      </w:r>
    </w:p>
    <w:p w:rsidR="00BB73F2" w:rsidRDefault="0039150D" w:rsidP="00BB73F2">
      <w:pPr>
        <w:numPr>
          <w:ilvl w:val="0"/>
          <w:numId w:val="9"/>
        </w:numPr>
        <w:ind w:right="1402"/>
      </w:pPr>
      <w:r>
        <w:t xml:space="preserve">თანაბარი ქულების მიღების შემთხვევაში პრიორიტეტი მიენიჭება განაცხადებს, რომელთა ავტორების ასაკი არის 50 ან ნაკლები (რეგიონში დაბრუნების ხელშეწყობის მიზნებისთვის); </w:t>
      </w:r>
    </w:p>
    <w:p w:rsidR="00B1083A" w:rsidRDefault="0039150D" w:rsidP="00BB73F2">
      <w:pPr>
        <w:numPr>
          <w:ilvl w:val="0"/>
          <w:numId w:val="9"/>
        </w:numPr>
        <w:ind w:right="1402"/>
      </w:pPr>
      <w:r>
        <w:t xml:space="preserve">თანაბარი ქულების მიღების შემთხვევაში პრიორიტეტი მიენიჭება განაცხადებს, რომელთა ავტორები </w:t>
      </w:r>
      <w:r w:rsidR="00BB73F2">
        <w:t>არიან</w:t>
      </w:r>
      <w:r w:rsidR="00BB73F2">
        <w:rPr>
          <w:lang w:val="ka-GE"/>
        </w:rPr>
        <w:t xml:space="preserve"> </w:t>
      </w:r>
      <w:r>
        <w:t xml:space="preserve">სამიზნე თემებში მაცხოვრებლები. </w:t>
      </w:r>
    </w:p>
    <w:p w:rsidR="00B1083A" w:rsidRDefault="0039150D" w:rsidP="00246820">
      <w:pPr>
        <w:numPr>
          <w:ilvl w:val="0"/>
          <w:numId w:val="9"/>
        </w:numPr>
        <w:ind w:right="1402"/>
      </w:pPr>
      <w:r>
        <w:lastRenderedPageBreak/>
        <w:t xml:space="preserve">შეფასების კომისიამ </w:t>
      </w:r>
      <w:r w:rsidR="00BB73F2">
        <w:rPr>
          <w:lang w:val="ka-GE"/>
        </w:rPr>
        <w:t xml:space="preserve">განმცხადებელს </w:t>
      </w:r>
      <w:r>
        <w:t xml:space="preserve">შესაძლოა </w:t>
      </w:r>
      <w:r w:rsidR="00BB73F2">
        <w:rPr>
          <w:lang w:val="ka-GE"/>
        </w:rPr>
        <w:t>შესთავაზოს</w:t>
      </w:r>
      <w:r>
        <w:t xml:space="preserve"> გარკვეული ცვლილებები</w:t>
      </w:r>
      <w:r w:rsidR="00BB73F2">
        <w:rPr>
          <w:lang w:val="ka-GE"/>
        </w:rPr>
        <w:t>ს შეტანა</w:t>
      </w:r>
      <w:r>
        <w:t xml:space="preserve"> მიღებულ საპროექტო განაცხადებში; </w:t>
      </w:r>
      <w:r w:rsidR="00BB73F2">
        <w:rPr>
          <w:lang w:val="ka-GE"/>
        </w:rPr>
        <w:t xml:space="preserve"> </w:t>
      </w:r>
    </w:p>
    <w:p w:rsidR="00246820" w:rsidRDefault="0039150D" w:rsidP="00095533">
      <w:pPr>
        <w:ind w:left="-5" w:right="1402"/>
      </w:pPr>
      <w:r>
        <w:t xml:space="preserve">გრანტის ზუსტი ოდენობა დამოკიდებული იქნება განაცხადთან ერთად წარდგენილ ბიუჯეტზე. აღნიშნული თანხის გადამოწმება მოხდება შეფასების კომისიის მიერ, რომელიც საჭიროების შემთხვევაში, კონსულტაციისთვის ასევე მოიწვევს ტექნიკურ და ფინანსურ ექსპერტებს.  კომიტეტმა შესაძლოა განმცხადებელს მოსთხოვოს გაუმართლებელი ხარჯების შემცირება ან ამოღება, რათა განაცხადი აკმაყოფილებდეს პროექტის მიზნებს.  </w:t>
      </w:r>
    </w:p>
    <w:p w:rsidR="00B1083A" w:rsidRDefault="0039150D">
      <w:pPr>
        <w:ind w:left="-5" w:right="1402"/>
      </w:pPr>
      <w:r>
        <w:t xml:space="preserve">საგრანტო ხელშეკრულება:   </w:t>
      </w:r>
    </w:p>
    <w:p w:rsidR="00B1083A" w:rsidRDefault="0039150D">
      <w:pPr>
        <w:numPr>
          <w:ilvl w:val="0"/>
          <w:numId w:val="9"/>
        </w:numPr>
        <w:ind w:right="1402"/>
      </w:pPr>
      <w:r>
        <w:t xml:space="preserve">მხარდაჭერილი საპროექტო განაცხადის ავტორები ფიფლ ინ ნიდ-ის შესყიდვების ექსპერტებთან ერთად, ამზადებენ საჭირო დოკუმენტაციას; </w:t>
      </w:r>
    </w:p>
    <w:p w:rsidR="00B1083A" w:rsidRDefault="0039150D">
      <w:pPr>
        <w:numPr>
          <w:ilvl w:val="0"/>
          <w:numId w:val="9"/>
        </w:numPr>
        <w:ind w:right="1402"/>
      </w:pPr>
      <w:r>
        <w:t xml:space="preserve">პარალელურად, ბიზნეს სექტორის მხარდაჭერილი საპროექტო განაცხადის ავტორები სამართლებრივად რეგისტრირდებიან (თუ ჯერ არ არიან რეგისტრირებული) და წარადგენენ სათანადო დოკუმენტაციას; </w:t>
      </w:r>
    </w:p>
    <w:p w:rsidR="00B1083A" w:rsidRDefault="0039150D">
      <w:pPr>
        <w:numPr>
          <w:ilvl w:val="0"/>
          <w:numId w:val="9"/>
        </w:numPr>
        <w:ind w:right="1402"/>
      </w:pPr>
      <w:r>
        <w:t xml:space="preserve">შემდგომ, მხარდაჭერილი საპროექტო განაცხადის ავტორებთან გაფორმდება საგრანტო ხელშეკრულება; </w:t>
      </w:r>
    </w:p>
    <w:p w:rsidR="00B1083A" w:rsidRDefault="0039150D">
      <w:pPr>
        <w:spacing w:after="0" w:line="259" w:lineRule="auto"/>
        <w:ind w:left="0" w:right="0" w:firstLine="0"/>
        <w:jc w:val="left"/>
      </w:pPr>
      <w:r>
        <w:rPr>
          <w:b/>
        </w:rPr>
        <w:t xml:space="preserve"> </w:t>
      </w:r>
    </w:p>
    <w:p w:rsidR="00B1083A" w:rsidRDefault="0039150D">
      <w:pPr>
        <w:spacing w:after="168" w:line="250" w:lineRule="auto"/>
        <w:ind w:left="-5" w:right="1400"/>
      </w:pPr>
      <w:r>
        <w:rPr>
          <w:b/>
        </w:rPr>
        <w:t xml:space="preserve">განმცხადებელმა განაცხადის შევსებულ ფორმასთან ერთად უნდა წარმოადგინოს ქონების დამადასტურებელი დოკუმენტ(ებ)ი. მაგალითად: ამონაწერი საჯარო რეესტრიდან, იჯარის შემთხვევაში - შესაბამისი დამადასტურებელი დოკუმენტი, ოჯახის წევრის მფლობელობის შემთხვევაში - დროებით სარგებლობაში გადმოცემის დოკუმენტი და ა. შ. </w:t>
      </w:r>
    </w:p>
    <w:p w:rsidR="00B1083A" w:rsidRDefault="0039150D" w:rsidP="00AB5B18">
      <w:pPr>
        <w:spacing w:after="0" w:line="250" w:lineRule="auto"/>
        <w:ind w:left="0" w:right="4070" w:firstLine="0"/>
      </w:pPr>
      <w:r>
        <w:rPr>
          <w:b/>
        </w:rPr>
        <w:t xml:space="preserve">ასევე, სავალდებულოა ყველა შესაბამისი დანართის წარდგენა.  </w:t>
      </w:r>
    </w:p>
    <w:p w:rsidR="00B1083A" w:rsidRDefault="0039150D" w:rsidP="00095533">
      <w:pPr>
        <w:spacing w:after="0" w:line="250" w:lineRule="auto"/>
        <w:ind w:left="-5" w:right="2509"/>
      </w:pPr>
      <w:r>
        <w:rPr>
          <w:b/>
        </w:rPr>
        <w:t xml:space="preserve">არ განიხილება განაცხადი, რომელსაც არ ახლავს ყველა შესაბამისი დანართი. </w:t>
      </w:r>
    </w:p>
    <w:p w:rsidR="00B1083A" w:rsidRDefault="0039150D">
      <w:pPr>
        <w:ind w:left="-5" w:right="1402"/>
      </w:pPr>
      <w:r>
        <w:t xml:space="preserve">დანართები: </w:t>
      </w:r>
    </w:p>
    <w:p w:rsidR="001048D9" w:rsidRDefault="001048D9" w:rsidP="00112DEC">
      <w:pPr>
        <w:pStyle w:val="ListParagraph"/>
        <w:numPr>
          <w:ilvl w:val="0"/>
          <w:numId w:val="12"/>
        </w:numPr>
        <w:spacing w:after="9"/>
        <w:ind w:right="1402"/>
      </w:pPr>
      <w:r>
        <w:rPr>
          <w:lang w:val="ka-GE"/>
        </w:rPr>
        <w:t>შესასყიდი აქტივების ინვოისები პროექტის ბიუჯეტის მიხედვით;</w:t>
      </w:r>
    </w:p>
    <w:p w:rsidR="00112DEC" w:rsidRDefault="0039150D" w:rsidP="00112DEC">
      <w:pPr>
        <w:pStyle w:val="ListParagraph"/>
        <w:numPr>
          <w:ilvl w:val="0"/>
          <w:numId w:val="12"/>
        </w:numPr>
        <w:spacing w:after="9"/>
        <w:ind w:right="1402"/>
      </w:pPr>
      <w:r>
        <w:t xml:space="preserve">ორგანიზაციის წესდება (არსებობის შემთხვევაში); </w:t>
      </w:r>
    </w:p>
    <w:p w:rsidR="001048D9" w:rsidRDefault="0039150D" w:rsidP="001048D9">
      <w:pPr>
        <w:pStyle w:val="ListParagraph"/>
        <w:numPr>
          <w:ilvl w:val="0"/>
          <w:numId w:val="12"/>
        </w:numPr>
        <w:spacing w:after="9"/>
        <w:ind w:right="1402"/>
      </w:pPr>
      <w:r>
        <w:t xml:space="preserve"> მოძრავი ან უძრავი ქონების ფლობის დამადასტურებელი დოკუმენტაცია; </w:t>
      </w:r>
    </w:p>
    <w:p w:rsidR="00112DEC" w:rsidRDefault="0039150D" w:rsidP="00112DEC">
      <w:pPr>
        <w:pStyle w:val="ListParagraph"/>
        <w:numPr>
          <w:ilvl w:val="0"/>
          <w:numId w:val="12"/>
        </w:numPr>
        <w:spacing w:after="9"/>
        <w:ind w:right="1402"/>
      </w:pPr>
      <w:r>
        <w:t xml:space="preserve">ხელშეკრულებები, წინასწარი შეთანხმების დოკუმენტები;  </w:t>
      </w:r>
    </w:p>
    <w:p w:rsidR="00112DEC" w:rsidRDefault="0039150D" w:rsidP="00112DEC">
      <w:pPr>
        <w:pStyle w:val="ListParagraph"/>
        <w:numPr>
          <w:ilvl w:val="0"/>
          <w:numId w:val="12"/>
        </w:numPr>
        <w:spacing w:after="9"/>
        <w:ind w:right="1402"/>
      </w:pPr>
      <w:r>
        <w:t xml:space="preserve">ლიცენზიები, ნებართვები, შესაბამისობის მოთხოვნები;  </w:t>
      </w:r>
    </w:p>
    <w:p w:rsidR="00112DEC" w:rsidRDefault="0039150D" w:rsidP="00112DEC">
      <w:pPr>
        <w:pStyle w:val="ListParagraph"/>
        <w:numPr>
          <w:ilvl w:val="0"/>
          <w:numId w:val="12"/>
        </w:numPr>
        <w:spacing w:after="9"/>
        <w:ind w:right="1402"/>
      </w:pPr>
      <w:r>
        <w:t xml:space="preserve">ექსპერტების დასკვნები; </w:t>
      </w:r>
    </w:p>
    <w:p w:rsidR="00112DEC" w:rsidRDefault="0039150D" w:rsidP="00112DEC">
      <w:pPr>
        <w:pStyle w:val="ListParagraph"/>
        <w:numPr>
          <w:ilvl w:val="0"/>
          <w:numId w:val="12"/>
        </w:numPr>
        <w:spacing w:after="9"/>
        <w:ind w:right="1402"/>
      </w:pPr>
      <w:r>
        <w:t xml:space="preserve">ნახაზები, სურათები და ა.შ;  </w:t>
      </w:r>
    </w:p>
    <w:p w:rsidR="00112DEC" w:rsidRDefault="0039150D" w:rsidP="00112DEC">
      <w:pPr>
        <w:pStyle w:val="ListParagraph"/>
        <w:numPr>
          <w:ilvl w:val="0"/>
          <w:numId w:val="12"/>
        </w:numPr>
        <w:spacing w:after="9"/>
        <w:ind w:right="1402"/>
      </w:pPr>
      <w:r>
        <w:t xml:space="preserve">შენობა-ნაგებობის მშენებლობა რეკონსტრუქციის შემთხვევაში ფასადის და ინტერიერის ესკიზი; </w:t>
      </w:r>
    </w:p>
    <w:p w:rsidR="00B1083A" w:rsidRDefault="0039150D" w:rsidP="00112DEC">
      <w:pPr>
        <w:pStyle w:val="ListParagraph"/>
        <w:numPr>
          <w:ilvl w:val="0"/>
          <w:numId w:val="12"/>
        </w:numPr>
        <w:spacing w:after="9"/>
        <w:ind w:right="1402"/>
      </w:pPr>
      <w:r>
        <w:t xml:space="preserve">სხვა დოკუმენტაცია პროექტის სპეციფიკიდან გამომდინარე. </w:t>
      </w:r>
    </w:p>
    <w:p w:rsidR="00095533" w:rsidRDefault="00095533" w:rsidP="00095533">
      <w:pPr>
        <w:spacing w:after="0"/>
        <w:ind w:left="-5" w:right="4621"/>
      </w:pPr>
    </w:p>
    <w:p w:rsidR="00B1083A" w:rsidRDefault="0039150D">
      <w:pPr>
        <w:spacing w:after="215" w:line="250" w:lineRule="auto"/>
        <w:ind w:left="-5" w:right="1400"/>
      </w:pPr>
      <w:r>
        <w:rPr>
          <w:b/>
        </w:rPr>
        <w:t>შესყიდვების პროცედურები:</w:t>
      </w:r>
      <w:r>
        <w:t xml:space="preserve"> </w:t>
      </w:r>
    </w:p>
    <w:p w:rsidR="00B1083A" w:rsidRDefault="0039150D">
      <w:pPr>
        <w:numPr>
          <w:ilvl w:val="0"/>
          <w:numId w:val="10"/>
        </w:numPr>
        <w:spacing w:after="54"/>
        <w:ind w:right="1402" w:hanging="360"/>
      </w:pPr>
      <w:r>
        <w:t>განმცხადებელი ახორციელებს საკუთარი ფინანსური თანამონაწილეობის ფარგლებში შესყიდვების პროცედურებს მხოლოდ საგრანტო ხელშეკრულების გაფორმების შემდეგ და შესაბამის ფინანსურ დოკუმენტაციას წარ</w:t>
      </w:r>
      <w:r w:rsidR="00D5109B">
        <w:rPr>
          <w:lang w:val="ka-GE"/>
        </w:rPr>
        <w:t>უ</w:t>
      </w:r>
      <w:r>
        <w:t xml:space="preserve">დგენს ფიფლ ინ ნიდ-ის თანამშრომლებს; </w:t>
      </w:r>
    </w:p>
    <w:p w:rsidR="00B1083A" w:rsidRDefault="0039150D">
      <w:pPr>
        <w:numPr>
          <w:ilvl w:val="0"/>
          <w:numId w:val="10"/>
        </w:numPr>
        <w:ind w:right="1402" w:hanging="360"/>
      </w:pPr>
      <w:r>
        <w:t xml:space="preserve">განმცხადებლის მხრიდან თანამონაწილეობის ვალდებულების შესრულების დამადასტურებელი დოკუმენტების მიღების შემდეგ, ფიფლ ინ ნიდ-ი დაიწყებს </w:t>
      </w:r>
      <w:r>
        <w:lastRenderedPageBreak/>
        <w:t xml:space="preserve">შესყიდვების პროცესს, რომელიც განხორციელდება ფიფლ ინ ნიდ-ის შესყიდვების რეგულაციების შესაბამისად.   </w:t>
      </w:r>
    </w:p>
    <w:p w:rsidR="00095533" w:rsidRPr="00095533" w:rsidRDefault="0039150D" w:rsidP="00095533">
      <w:pPr>
        <w:ind w:left="-5" w:right="1402"/>
      </w:pPr>
      <w:r>
        <w:t>საგრანტო კონკურსის ბენეფიციარები ფიფლ ინ ნიდ-ის მიერ შეძენილ ქონებას მიიღებენ დროებით სარგებლობაში, ხოლო მონიტორინ</w:t>
      </w:r>
      <w:r w:rsidR="00D5109B">
        <w:rPr>
          <w:lang w:val="ka-GE"/>
        </w:rPr>
        <w:t>გ</w:t>
      </w:r>
      <w:r>
        <w:t xml:space="preserve">ის ვადაში დადებითი შეფასების შემთხვევაში გადაეცემათ საკუთრებაში. </w:t>
      </w:r>
    </w:p>
    <w:p w:rsidR="00B1083A" w:rsidRDefault="0039150D">
      <w:pPr>
        <w:spacing w:after="168" w:line="250" w:lineRule="auto"/>
        <w:ind w:left="-5" w:right="1400"/>
      </w:pPr>
      <w:r>
        <w:rPr>
          <w:b/>
        </w:rPr>
        <w:t xml:space="preserve">გასაჩივრების პროცედურები  </w:t>
      </w:r>
    </w:p>
    <w:p w:rsidR="00B1083A" w:rsidRDefault="0039150D">
      <w:pPr>
        <w:ind w:left="-5" w:right="1402"/>
      </w:pPr>
      <w:r>
        <w:t xml:space="preserve">ყველა ინფორმაცია განაცხადზე მიღებული გადაწყვეტილების შესახებ მიეწოდება პერსონალურად მხოლოდ განმცხადებელს. </w:t>
      </w:r>
    </w:p>
    <w:p w:rsidR="00B1083A" w:rsidRDefault="0039150D">
      <w:pPr>
        <w:ind w:left="-5" w:right="1402"/>
      </w:pPr>
      <w:r>
        <w:t xml:space="preserve">დაინტერესების შემთხვევაში განმცხადებელს შეუძლია მიიღოს წერილობითი ინფორმაცია განაცხადის ხარვეზების და შეფასების შესახებ. ყველა იმ განმცხადებელს ვინც თვლის, რომ მათი პროექტი არასამართლიანად იქნა შეფასებული ან შესაბამისი პროცედურები არ იყო დაცული, შეუძლია მიმართოს ფიფლ ინ ნიდ-ის პროექტის მენეჯერს წერილობითი ფორმით აპელაციისთვის. პროექტის მენეჯერი დამოუკიდებლად მოიპოვებს დამატებით ინფორმაციას და განმცხადებელს მიიწვევს შეხვედრაზე. თუ განმცხადებელს ექნება ძლიერი არგუმენტები, ფაქტობრივად და დოკუმენტურად დასტურდება პროცედურების დარღვევა, მაშინ პროექტის მენეჯერი წერილობითი რეკომენდაციით მიმართავს არაგვის განვითარების ჯგუფის აღმასრულებელ დირექტორს, საკითხის არაგვის თემთა განვითარების ჯგუფის პროექტების შეფასების კომისიასთან ერთად განხილვისთვის მიზნით.  </w:t>
      </w:r>
    </w:p>
    <w:p w:rsidR="00B1083A" w:rsidRDefault="0039150D" w:rsidP="00095533">
      <w:pPr>
        <w:ind w:left="-5" w:right="1402"/>
      </w:pPr>
      <w:r>
        <w:t xml:space="preserve">ფაქტობრივად დაუსაბუთებელი გასაჩივრების შემთხვევაში აპელაციის პროცედურები არ განხორციელდება.  </w:t>
      </w:r>
    </w:p>
    <w:p w:rsidR="00942DE1" w:rsidRDefault="00942DE1" w:rsidP="00942DE1">
      <w:pPr>
        <w:ind w:left="-5" w:right="1402"/>
      </w:pPr>
      <w:r>
        <w:t>დასაბუთებული შენიშვნა ან რეკომენდაცია, რაც უკავშირდება შერჩევის პროცესს შეგიძლიათ მოგვწეროთ ელექტრონულ მისამართზე</w:t>
      </w:r>
      <w:r>
        <w:rPr>
          <w:lang w:val="ka-GE"/>
        </w:rPr>
        <w:t>:</w:t>
      </w:r>
      <w:r>
        <w:t> Feedback.georgia@peopleinneed.cz</w:t>
      </w:r>
      <w:r>
        <w:rPr>
          <w:lang w:val="ka-GE"/>
        </w:rPr>
        <w:t xml:space="preserve"> </w:t>
      </w:r>
      <w:r>
        <w:t xml:space="preserve"> </w:t>
      </w:r>
    </w:p>
    <w:p w:rsidR="00942DE1" w:rsidRDefault="00942DE1" w:rsidP="00942DE1">
      <w:pPr>
        <w:ind w:left="-5" w:right="1402"/>
      </w:pPr>
      <w:r>
        <w:t>თქვენს მიერ მოწოდებული უკუკავშირი კონფიდენციალურია.</w:t>
      </w:r>
    </w:p>
    <w:p w:rsidR="00942DE1" w:rsidRDefault="00942DE1">
      <w:pPr>
        <w:spacing w:after="168" w:line="250" w:lineRule="auto"/>
        <w:ind w:left="-5" w:right="1400"/>
        <w:rPr>
          <w:b/>
        </w:rPr>
      </w:pPr>
    </w:p>
    <w:p w:rsidR="00B1083A" w:rsidRDefault="0039150D">
      <w:pPr>
        <w:ind w:left="-5" w:right="1402"/>
      </w:pPr>
      <w:r>
        <w:rPr>
          <w:b/>
        </w:rPr>
        <w:t>მხარდაჭერილი პროექტების მონიტორინგი და მართვა</w:t>
      </w:r>
      <w:r>
        <w:t xml:space="preserve"> განხორციელდება რეგულარულად, 3 თვეში ერთხელ ფიფლ ინ ნიდ-ის და ადგილობრივი განვითარების ჯგუფის მიერ პროექტით დადგენილი მონიტორინგის გეგმის, კონკრეტული ბიზნეს განაცხადის ინდიკატორების და ბენეფიციართან გაფორმებული საგრანტო ხელშეკრულების მიხედვით. მონიტორინგის მიზანია პროექტის პროგრესის და ბენეფიციარის შემდგომი საჭიროებების შეფასება და მხარდაჭერა.  </w:t>
      </w:r>
    </w:p>
    <w:p w:rsidR="00B1083A" w:rsidRDefault="0039150D" w:rsidP="00FA2990">
      <w:pPr>
        <w:pStyle w:val="NoSpacing"/>
      </w:pPr>
      <w:r>
        <w:t xml:space="preserve">პროექტის </w:t>
      </w:r>
      <w:r>
        <w:tab/>
        <w:t xml:space="preserve">მიმდინარეობისას </w:t>
      </w:r>
      <w:r>
        <w:tab/>
        <w:t xml:space="preserve">ყველა </w:t>
      </w:r>
      <w:r>
        <w:tab/>
        <w:t>სამართლებრივი და ფინანსურ</w:t>
      </w:r>
      <w:r w:rsidR="00FA2990">
        <w:rPr>
          <w:lang w:val="ka-GE"/>
        </w:rPr>
        <w:t xml:space="preserve"> </w:t>
      </w:r>
      <w:r>
        <w:t xml:space="preserve">დოკუმენტი ხელმისაწვდომი </w:t>
      </w:r>
      <w:r>
        <w:tab/>
        <w:t xml:space="preserve">უნდა </w:t>
      </w:r>
      <w:r>
        <w:tab/>
        <w:t xml:space="preserve">იყოს </w:t>
      </w:r>
      <w:r>
        <w:tab/>
        <w:t xml:space="preserve">შემმოწმებლისთვის </w:t>
      </w:r>
      <w:r>
        <w:tab/>
        <w:t>პროექტის</w:t>
      </w:r>
      <w:r w:rsidR="00FA2990">
        <w:rPr>
          <w:lang w:val="ka-GE"/>
        </w:rPr>
        <w:t xml:space="preserve"> </w:t>
      </w:r>
      <w:r>
        <w:t xml:space="preserve">განხორციელებისა </w:t>
      </w:r>
      <w:r>
        <w:tab/>
        <w:t xml:space="preserve">და მონიტორინგის დროს. ზემოხსენებული დოკუმენტაცია არ გასაჯაროვდება, თუ მასში არ შედის </w:t>
      </w:r>
      <w:r>
        <w:tab/>
        <w:t xml:space="preserve">კანონითა </w:t>
      </w:r>
      <w:r>
        <w:tab/>
        <w:t xml:space="preserve">და </w:t>
      </w:r>
      <w:r>
        <w:tab/>
        <w:t xml:space="preserve">საგრანტო </w:t>
      </w:r>
      <w:r>
        <w:tab/>
        <w:t>ხელშეკრულებით</w:t>
      </w:r>
      <w:r w:rsidR="00FA2990">
        <w:rPr>
          <w:lang w:val="ka-GE"/>
        </w:rPr>
        <w:t xml:space="preserve"> </w:t>
      </w:r>
      <w:r>
        <w:t xml:space="preserve">გათვალისწინებული </w:t>
      </w:r>
      <w:r>
        <w:tab/>
        <w:t xml:space="preserve">დარღვევები. პირდაპირი </w:t>
      </w:r>
      <w:r>
        <w:tab/>
        <w:t xml:space="preserve">ბენეფიციარი </w:t>
      </w:r>
      <w:r>
        <w:tab/>
        <w:t xml:space="preserve">აწარმოებს </w:t>
      </w:r>
      <w:r>
        <w:tab/>
        <w:t>და</w:t>
      </w:r>
      <w:r w:rsidR="00FA2990">
        <w:rPr>
          <w:lang w:val="ka-GE"/>
        </w:rPr>
        <w:t xml:space="preserve"> </w:t>
      </w:r>
      <w:r>
        <w:t xml:space="preserve">წარმოადგენს </w:t>
      </w:r>
      <w:r>
        <w:tab/>
        <w:t xml:space="preserve">რეგულარულ </w:t>
      </w:r>
      <w:r>
        <w:tab/>
        <w:t xml:space="preserve">საბუღალტრო ანგარიშგებას, </w:t>
      </w:r>
      <w:r>
        <w:tab/>
        <w:t xml:space="preserve">ახორციელებს </w:t>
      </w:r>
      <w:r>
        <w:tab/>
        <w:t>ყველა</w:t>
      </w:r>
      <w:r w:rsidR="00FA2990">
        <w:rPr>
          <w:lang w:val="ka-GE"/>
        </w:rPr>
        <w:t xml:space="preserve"> </w:t>
      </w:r>
      <w:r>
        <w:t xml:space="preserve">საგადასახადო </w:t>
      </w:r>
      <w:r>
        <w:tab/>
        <w:t xml:space="preserve">მოთხოვნას </w:t>
      </w:r>
      <w:r>
        <w:tab/>
        <w:t xml:space="preserve">საქართველოს კანონმდებლობის </w:t>
      </w:r>
      <w:r>
        <w:tab/>
        <w:t>შესაბამისად.</w:t>
      </w:r>
      <w:r w:rsidR="00FA2990">
        <w:rPr>
          <w:lang w:val="ka-GE"/>
        </w:rPr>
        <w:t xml:space="preserve"> </w:t>
      </w:r>
      <w:r>
        <w:t xml:space="preserve">აღნიშნული </w:t>
      </w:r>
      <w:r>
        <w:tab/>
        <w:t>დოკუმენტაცია ხელმისაწვდომი იქნება</w:t>
      </w:r>
      <w:r w:rsidR="00095533">
        <w:rPr>
          <w:lang w:val="ka-GE"/>
        </w:rPr>
        <w:t xml:space="preserve"> </w:t>
      </w:r>
      <w:r>
        <w:t>მონიტორინგის გუნდისათვის 3</w:t>
      </w:r>
      <w:r w:rsidR="00095533">
        <w:rPr>
          <w:lang w:val="ka-GE"/>
        </w:rPr>
        <w:t xml:space="preserve"> </w:t>
      </w:r>
      <w:r>
        <w:t>წლის განმავლობაში. პროგრამის ფარგლებში მხარდაჭერილი პროექტები უნდა დარჩეს მოქმედი და ემსახურებოდეს დასახულ მიზნებს განმცხადებლის მიერ შეთანხმებული პერიოდის განმავლობაში.</w:t>
      </w:r>
      <w:r w:rsidR="00FA2990">
        <w:rPr>
          <w:lang w:val="ka-GE"/>
        </w:rPr>
        <w:t xml:space="preserve"> </w:t>
      </w:r>
      <w:r>
        <w:t xml:space="preserve">გამოცდილების გაზიარების მიზნით, ფიფლ ინ ნიდ-ის </w:t>
      </w:r>
      <w:proofErr w:type="gramStart"/>
      <w:r>
        <w:t xml:space="preserve">და  </w:t>
      </w:r>
      <w:r w:rsidR="00FA2990">
        <w:rPr>
          <w:lang w:val="ka-GE"/>
        </w:rPr>
        <w:t>არაგვის</w:t>
      </w:r>
      <w:proofErr w:type="gramEnd"/>
      <w:r w:rsidR="00FA2990">
        <w:rPr>
          <w:lang w:val="ka-GE"/>
        </w:rPr>
        <w:t xml:space="preserve"> </w:t>
      </w:r>
      <w:r>
        <w:t xml:space="preserve">განვითარების ჯგუფის მოთხოვნის საფუძველზე, ბენეფიციარმა უნდა უზრუნველყოს თავისი </w:t>
      </w:r>
      <w:r>
        <w:lastRenderedPageBreak/>
        <w:t xml:space="preserve">საწარმოს/წარმოების ჩვენება ყველა დაინტერესებული პირისთვის, საგრანტო ხელშეკრულების ხელმოწერიდან მომდევნო მინიმუმ 3 წლის განმავლობაში.  </w:t>
      </w:r>
    </w:p>
    <w:sectPr w:rsidR="00B1083A" w:rsidSect="007429C1">
      <w:headerReference w:type="default" r:id="rId9"/>
      <w:footnotePr>
        <w:numRestart w:val="eachPage"/>
      </w:footnotePr>
      <w:pgSz w:w="11906" w:h="16838"/>
      <w:pgMar w:top="1175" w:right="0" w:bottom="1415" w:left="141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B3A" w:rsidRDefault="00605B3A">
      <w:pPr>
        <w:spacing w:after="0" w:line="240" w:lineRule="auto"/>
      </w:pPr>
      <w:r>
        <w:separator/>
      </w:r>
    </w:p>
  </w:endnote>
  <w:endnote w:type="continuationSeparator" w:id="0">
    <w:p w:rsidR="00605B3A" w:rsidRDefault="00605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B3A" w:rsidRDefault="00605B3A">
      <w:pPr>
        <w:spacing w:after="7" w:line="259" w:lineRule="auto"/>
        <w:ind w:left="0" w:right="0" w:firstLine="0"/>
        <w:jc w:val="left"/>
      </w:pPr>
      <w:r>
        <w:separator/>
      </w:r>
    </w:p>
  </w:footnote>
  <w:footnote w:type="continuationSeparator" w:id="0">
    <w:p w:rsidR="00605B3A" w:rsidRDefault="00605B3A">
      <w:pPr>
        <w:spacing w:after="7" w:line="259" w:lineRule="auto"/>
        <w:ind w:left="0" w:right="0" w:firstLine="0"/>
        <w:jc w:val="left"/>
      </w:pPr>
      <w:r>
        <w:continuationSeparator/>
      </w:r>
    </w:p>
  </w:footnote>
  <w:footnote w:id="1">
    <w:p w:rsidR="00B1083A" w:rsidRDefault="0039150D">
      <w:pPr>
        <w:pStyle w:val="footnotedescription"/>
        <w:spacing w:after="7"/>
      </w:pPr>
      <w:r>
        <w:rPr>
          <w:rStyle w:val="footnotemark"/>
        </w:rPr>
        <w:footnoteRef/>
      </w:r>
      <w:r>
        <w:t xml:space="preserve"> </w:t>
      </w:r>
      <w:r w:rsidR="004867FC" w:rsidRPr="004867FC">
        <w:t>https://georgia.peopleinneed.net/ka/</w:t>
      </w:r>
    </w:p>
  </w:footnote>
  <w:footnote w:id="2">
    <w:p w:rsidR="00B1083A" w:rsidRDefault="0039150D">
      <w:pPr>
        <w:pStyle w:val="footnotedescription"/>
      </w:pPr>
      <w:r>
        <w:rPr>
          <w:rStyle w:val="footnotemark"/>
        </w:rPr>
        <w:footnoteRef/>
      </w:r>
      <w:r>
        <w:t xml:space="preserve"> </w:t>
      </w:r>
      <w:hyperlink r:id="rId1">
        <w:r>
          <w:t>http://www.aragvilag.ge/</w:t>
        </w:r>
      </w:hyperlink>
      <w:hyperlink r:id="rId2">
        <w:r>
          <w:rPr>
            <w:color w:val="000000"/>
            <w:u w:val="none" w:color="000000"/>
          </w:rPr>
          <w:t xml:space="preserve"> </w:t>
        </w:r>
      </w:hyperlink>
    </w:p>
  </w:footnote>
  <w:footnote w:id="3">
    <w:p w:rsidR="00B1083A" w:rsidRDefault="0039150D">
      <w:pPr>
        <w:pStyle w:val="footnotedescription"/>
      </w:pPr>
      <w:r>
        <w:rPr>
          <w:rStyle w:val="footnotemark"/>
        </w:rPr>
        <w:footnoteRef/>
      </w:r>
      <w:r>
        <w:t xml:space="preserve"> Aragvi Local Action Group / არაგვის თემთა განვითარების ჯგუფი</w:t>
      </w:r>
      <w:r>
        <w:rPr>
          <w:u w:val="none" w:color="000000"/>
        </w:rPr>
        <w:t xml:space="preserve"> </w:t>
      </w:r>
    </w:p>
    <w:p w:rsidR="00B1083A" w:rsidRDefault="0039150D">
      <w:pPr>
        <w:pStyle w:val="footnotedescription"/>
      </w:pPr>
      <w:r>
        <w:rPr>
          <w:color w:val="000000"/>
          <w:u w:val="none" w:color="000000"/>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926" w:rsidRDefault="00364645">
    <w:pPr>
      <w:pStyle w:val="Header"/>
    </w:pPr>
    <w:r w:rsidRPr="00874926">
      <w:rPr>
        <w:noProof/>
        <w:lang w:val="en-US" w:eastAsia="en-US"/>
      </w:rPr>
      <w:drawing>
        <wp:anchor distT="0" distB="0" distL="114300" distR="114300" simplePos="0" relativeHeight="251662336" behindDoc="0" locked="0" layoutInCell="1" allowOverlap="1" wp14:anchorId="33D1AB00" wp14:editId="0D99E343">
          <wp:simplePos x="0" y="0"/>
          <wp:positionH relativeFrom="margin">
            <wp:posOffset>2389505</wp:posOffset>
          </wp:positionH>
          <wp:positionV relativeFrom="paragraph">
            <wp:posOffset>-239395</wp:posOffset>
          </wp:positionV>
          <wp:extent cx="1767840" cy="111125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67840" cy="1111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4926" w:rsidRPr="00874926">
      <w:rPr>
        <w:noProof/>
        <w:lang w:val="en-US" w:eastAsia="en-US"/>
      </w:rPr>
      <w:drawing>
        <wp:anchor distT="0" distB="0" distL="114300" distR="114300" simplePos="0" relativeHeight="251660288" behindDoc="1" locked="0" layoutInCell="1" allowOverlap="1" wp14:anchorId="06FF7F82" wp14:editId="12CB6171">
          <wp:simplePos x="0" y="0"/>
          <wp:positionH relativeFrom="column">
            <wp:posOffset>5488940</wp:posOffset>
          </wp:positionH>
          <wp:positionV relativeFrom="paragraph">
            <wp:posOffset>-260350</wp:posOffset>
          </wp:positionV>
          <wp:extent cx="850900" cy="850900"/>
          <wp:effectExtent l="0" t="0" r="6350" b="6350"/>
          <wp:wrapTight wrapText="bothSides">
            <wp:wrapPolygon edited="0">
              <wp:start x="0" y="0"/>
              <wp:lineTo x="0" y="21278"/>
              <wp:lineTo x="21278" y="21278"/>
              <wp:lineTo x="21278" y="0"/>
              <wp:lineTo x="0" y="0"/>
            </wp:wrapPolygon>
          </wp:wrapTight>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2" cstate="print">
                    <a:extLst>
                      <a:ext uri="{28A0092B-C50C-407E-A947-70E740481C1C}">
                        <a14:useLocalDpi xmlns:a14="http://schemas.microsoft.com/office/drawing/2010/main" val="0"/>
                      </a:ext>
                    </a:extLst>
                  </a:blip>
                  <a:stretch>
                    <a:fillRect/>
                  </a:stretch>
                </pic:blipFill>
                <pic:spPr>
                  <a:xfrm>
                    <a:off x="0" y="0"/>
                    <a:ext cx="850900" cy="850900"/>
                  </a:xfrm>
                  <a:prstGeom prst="rect">
                    <a:avLst/>
                  </a:prstGeom>
                </pic:spPr>
              </pic:pic>
            </a:graphicData>
          </a:graphic>
          <wp14:sizeRelH relativeFrom="margin">
            <wp14:pctWidth>0</wp14:pctWidth>
          </wp14:sizeRelH>
          <wp14:sizeRelV relativeFrom="margin">
            <wp14:pctHeight>0</wp14:pctHeight>
          </wp14:sizeRelV>
        </wp:anchor>
      </w:drawing>
    </w:r>
    <w:r w:rsidR="00874926" w:rsidRPr="00874926">
      <w:rPr>
        <w:noProof/>
        <w:lang w:val="en-US" w:eastAsia="en-US"/>
      </w:rPr>
      <w:drawing>
        <wp:anchor distT="0" distB="0" distL="114300" distR="114300" simplePos="0" relativeHeight="251661312" behindDoc="0" locked="0" layoutInCell="1" allowOverlap="1" wp14:anchorId="21D8743E" wp14:editId="07F03EB3">
          <wp:simplePos x="0" y="0"/>
          <wp:positionH relativeFrom="margin">
            <wp:posOffset>4269740</wp:posOffset>
          </wp:positionH>
          <wp:positionV relativeFrom="paragraph">
            <wp:posOffset>-400050</wp:posOffset>
          </wp:positionV>
          <wp:extent cx="1152525" cy="11525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4926" w:rsidRPr="00874926">
      <w:rPr>
        <w:noProof/>
        <w:lang w:val="en-US" w:eastAsia="en-US"/>
      </w:rPr>
      <w:drawing>
        <wp:anchor distT="0" distB="0" distL="114300" distR="114300" simplePos="0" relativeHeight="251659264" behindDoc="1" locked="0" layoutInCell="1" allowOverlap="1" wp14:anchorId="7B116B06" wp14:editId="6643CBAD">
          <wp:simplePos x="0" y="0"/>
          <wp:positionH relativeFrom="column">
            <wp:posOffset>-692150</wp:posOffset>
          </wp:positionH>
          <wp:positionV relativeFrom="paragraph">
            <wp:posOffset>-231140</wp:posOffset>
          </wp:positionV>
          <wp:extent cx="2743200" cy="839470"/>
          <wp:effectExtent l="0" t="0" r="0" b="0"/>
          <wp:wrapThrough wrapText="bothSides">
            <wp:wrapPolygon edited="0">
              <wp:start x="3300" y="2451"/>
              <wp:lineTo x="1500" y="3921"/>
              <wp:lineTo x="900" y="5882"/>
              <wp:lineTo x="1050" y="12254"/>
              <wp:lineTo x="3900" y="18136"/>
              <wp:lineTo x="5700" y="18136"/>
              <wp:lineTo x="20400" y="14705"/>
              <wp:lineTo x="20400" y="5392"/>
              <wp:lineTo x="4650" y="2451"/>
              <wp:lineTo x="3300" y="2451"/>
            </wp:wrapPolygon>
          </wp:wrapThrough>
          <wp:docPr id="11" name="Picture 11" descr="C:\Users\chiram01\AppData\Local\Microsoft\Windows\INetCache\Content.Word\logocrd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chiram01\AppData\Local\Microsoft\Windows\INetCache\Content.Word\logocrdc.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3200" cy="839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721E6"/>
    <w:multiLevelType w:val="hybridMultilevel"/>
    <w:tmpl w:val="379001F0"/>
    <w:lvl w:ilvl="0" w:tplc="C97E6BEA">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26E4A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FF80D78">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3E74A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2FC9E5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61A108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60676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A0E0A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D4002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C463390"/>
    <w:multiLevelType w:val="hybridMultilevel"/>
    <w:tmpl w:val="C2B8B0EC"/>
    <w:lvl w:ilvl="0" w:tplc="E274F72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F4221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00B4D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6064CF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3721E4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7C7CD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1CEC2C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EC72F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16274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B864BBC"/>
    <w:multiLevelType w:val="hybridMultilevel"/>
    <w:tmpl w:val="3D6CCD98"/>
    <w:lvl w:ilvl="0" w:tplc="D8AA8902">
      <w:start w:val="1"/>
      <w:numFmt w:val="bullet"/>
      <w:lvlText w:val="-"/>
      <w:lvlJc w:val="left"/>
      <w:pPr>
        <w:ind w:left="3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1" w:tplc="B8DA1E78">
      <w:start w:val="1"/>
      <w:numFmt w:val="bullet"/>
      <w:lvlText w:val="o"/>
      <w:lvlJc w:val="left"/>
      <w:pPr>
        <w:ind w:left="11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2" w:tplc="59E04B40">
      <w:start w:val="1"/>
      <w:numFmt w:val="bullet"/>
      <w:lvlText w:val="▪"/>
      <w:lvlJc w:val="left"/>
      <w:pPr>
        <w:ind w:left="18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3" w:tplc="51BAA0D6">
      <w:start w:val="1"/>
      <w:numFmt w:val="bullet"/>
      <w:lvlText w:val="•"/>
      <w:lvlJc w:val="left"/>
      <w:pPr>
        <w:ind w:left="25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4" w:tplc="BBE84B7E">
      <w:start w:val="1"/>
      <w:numFmt w:val="bullet"/>
      <w:lvlText w:val="o"/>
      <w:lvlJc w:val="left"/>
      <w:pPr>
        <w:ind w:left="330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5" w:tplc="791A6A34">
      <w:start w:val="1"/>
      <w:numFmt w:val="bullet"/>
      <w:lvlText w:val="▪"/>
      <w:lvlJc w:val="left"/>
      <w:pPr>
        <w:ind w:left="402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6" w:tplc="AA26104C">
      <w:start w:val="1"/>
      <w:numFmt w:val="bullet"/>
      <w:lvlText w:val="•"/>
      <w:lvlJc w:val="left"/>
      <w:pPr>
        <w:ind w:left="474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7" w:tplc="AC861A6A">
      <w:start w:val="1"/>
      <w:numFmt w:val="bullet"/>
      <w:lvlText w:val="o"/>
      <w:lvlJc w:val="left"/>
      <w:pPr>
        <w:ind w:left="546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lvl w:ilvl="8" w:tplc="D8D05BFA">
      <w:start w:val="1"/>
      <w:numFmt w:val="bullet"/>
      <w:lvlText w:val="▪"/>
      <w:lvlJc w:val="left"/>
      <w:pPr>
        <w:ind w:left="6180"/>
      </w:pPr>
      <w:rPr>
        <w:rFonts w:ascii="Sylfaen" w:eastAsia="Sylfaen" w:hAnsi="Sylfaen" w:cs="Sylfae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A5904F1"/>
    <w:multiLevelType w:val="hybridMultilevel"/>
    <w:tmpl w:val="9932BE2C"/>
    <w:lvl w:ilvl="0" w:tplc="32789110">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BB6DDA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F6B4B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EA7C1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E8A59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42A2B9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66A893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CEA34F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C4AD1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D9F124A"/>
    <w:multiLevelType w:val="hybridMultilevel"/>
    <w:tmpl w:val="9E6E5CE4"/>
    <w:lvl w:ilvl="0" w:tplc="30C8D636">
      <w:start w:val="1"/>
      <w:numFmt w:val="upperRoman"/>
      <w:lvlText w:val="%1"/>
      <w:lvlJc w:val="left"/>
      <w:pPr>
        <w:ind w:left="16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23C4D6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0A361CFC">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7EE5C6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5DA3CAE">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3EEB7C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6F200A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5663F1E">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F39AFB5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3D97BFC"/>
    <w:multiLevelType w:val="hybridMultilevel"/>
    <w:tmpl w:val="6C9047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8BD089A"/>
    <w:multiLevelType w:val="hybridMultilevel"/>
    <w:tmpl w:val="480C4BF2"/>
    <w:lvl w:ilvl="0" w:tplc="1BFE3D4C">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9E86EA">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CEAF4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F706090">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E3A3A4E">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24EDAD8">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4EF676">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1639C6">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0C413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97653C9"/>
    <w:multiLevelType w:val="hybridMultilevel"/>
    <w:tmpl w:val="F95E0DF4"/>
    <w:lvl w:ilvl="0" w:tplc="B58C6B3A">
      <w:start w:val="1"/>
      <w:numFmt w:val="upperRoman"/>
      <w:lvlText w:val="%1"/>
      <w:lvlJc w:val="left"/>
      <w:pPr>
        <w:ind w:left="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91677E2">
      <w:start w:val="1"/>
      <w:numFmt w:val="lowerLetter"/>
      <w:lvlText w:val="%2"/>
      <w:lvlJc w:val="left"/>
      <w:pPr>
        <w:ind w:left="1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B1C62A6">
      <w:start w:val="1"/>
      <w:numFmt w:val="lowerRoman"/>
      <w:lvlText w:val="%3"/>
      <w:lvlJc w:val="left"/>
      <w:pPr>
        <w:ind w:left="2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F94A354">
      <w:start w:val="1"/>
      <w:numFmt w:val="decimal"/>
      <w:lvlText w:val="%4"/>
      <w:lvlJc w:val="left"/>
      <w:pPr>
        <w:ind w:left="2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896B132">
      <w:start w:val="1"/>
      <w:numFmt w:val="lowerLetter"/>
      <w:lvlText w:val="%5"/>
      <w:lvlJc w:val="left"/>
      <w:pPr>
        <w:ind w:left="3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5A189E9C">
      <w:start w:val="1"/>
      <w:numFmt w:val="lowerRoman"/>
      <w:lvlText w:val="%6"/>
      <w:lvlJc w:val="left"/>
      <w:pPr>
        <w:ind w:left="42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CCCD294">
      <w:start w:val="1"/>
      <w:numFmt w:val="decimal"/>
      <w:lvlText w:val="%7"/>
      <w:lvlJc w:val="left"/>
      <w:pPr>
        <w:ind w:left="49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856BE4C">
      <w:start w:val="1"/>
      <w:numFmt w:val="lowerLetter"/>
      <w:lvlText w:val="%8"/>
      <w:lvlJc w:val="left"/>
      <w:pPr>
        <w:ind w:left="56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D1AB796">
      <w:start w:val="1"/>
      <w:numFmt w:val="lowerRoman"/>
      <w:lvlText w:val="%9"/>
      <w:lvlJc w:val="left"/>
      <w:pPr>
        <w:ind w:left="6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1E97E40"/>
    <w:multiLevelType w:val="hybridMultilevel"/>
    <w:tmpl w:val="6592F4C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9" w15:restartNumberingAfterBreak="0">
    <w:nsid w:val="76352469"/>
    <w:multiLevelType w:val="hybridMultilevel"/>
    <w:tmpl w:val="EC503740"/>
    <w:lvl w:ilvl="0" w:tplc="E312C964">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D74E40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9F8B46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BA701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B05588">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B54D96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DEE59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52583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ECA7D7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B6A6E68"/>
    <w:multiLevelType w:val="hybridMultilevel"/>
    <w:tmpl w:val="CC64C41A"/>
    <w:lvl w:ilvl="0" w:tplc="C9FA1EA6">
      <w:start w:val="1"/>
      <w:numFmt w:val="bullet"/>
      <w:lvlText w:val="-"/>
      <w:lvlJc w:val="left"/>
      <w:pPr>
        <w:ind w:left="1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D3C2AD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D9C307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BC279E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F4580A">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84340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5EAA8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187D6A">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E466084">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F2C1383"/>
    <w:multiLevelType w:val="hybridMultilevel"/>
    <w:tmpl w:val="98768C00"/>
    <w:lvl w:ilvl="0" w:tplc="4F4EC0FC">
      <w:start w:val="5"/>
      <w:numFmt w:val="upperRoman"/>
      <w:lvlText w:val="%1"/>
      <w:lvlJc w:val="left"/>
      <w:pPr>
        <w:ind w:left="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2EB427F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A6606B8">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342CF45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06A177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370F13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620DC0C">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3A62114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BC41B6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7"/>
  </w:num>
  <w:num w:numId="5">
    <w:abstractNumId w:val="4"/>
  </w:num>
  <w:num w:numId="6">
    <w:abstractNumId w:val="9"/>
  </w:num>
  <w:num w:numId="7">
    <w:abstractNumId w:val="10"/>
  </w:num>
  <w:num w:numId="8">
    <w:abstractNumId w:val="11"/>
  </w:num>
  <w:num w:numId="9">
    <w:abstractNumId w:val="6"/>
  </w:num>
  <w:num w:numId="10">
    <w:abstractNumId w:val="2"/>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83A"/>
    <w:rsid w:val="00002556"/>
    <w:rsid w:val="0002146D"/>
    <w:rsid w:val="00031052"/>
    <w:rsid w:val="0005245F"/>
    <w:rsid w:val="00052E0A"/>
    <w:rsid w:val="00095533"/>
    <w:rsid w:val="000A0F76"/>
    <w:rsid w:val="001048D9"/>
    <w:rsid w:val="00112DEC"/>
    <w:rsid w:val="00120C09"/>
    <w:rsid w:val="001314D1"/>
    <w:rsid w:val="00143DF0"/>
    <w:rsid w:val="001D2219"/>
    <w:rsid w:val="001D6B30"/>
    <w:rsid w:val="0023610A"/>
    <w:rsid w:val="00246820"/>
    <w:rsid w:val="0025472B"/>
    <w:rsid w:val="00285A13"/>
    <w:rsid w:val="002A0F5B"/>
    <w:rsid w:val="002C0137"/>
    <w:rsid w:val="002C28A2"/>
    <w:rsid w:val="002C552F"/>
    <w:rsid w:val="002D679A"/>
    <w:rsid w:val="002E11C6"/>
    <w:rsid w:val="002F422D"/>
    <w:rsid w:val="00301F93"/>
    <w:rsid w:val="00314890"/>
    <w:rsid w:val="00364645"/>
    <w:rsid w:val="00386BB3"/>
    <w:rsid w:val="0039150D"/>
    <w:rsid w:val="003C2B8D"/>
    <w:rsid w:val="00413B0F"/>
    <w:rsid w:val="004338CD"/>
    <w:rsid w:val="004867FC"/>
    <w:rsid w:val="004A76C0"/>
    <w:rsid w:val="004F5E24"/>
    <w:rsid w:val="0058764A"/>
    <w:rsid w:val="005F632A"/>
    <w:rsid w:val="00605B3A"/>
    <w:rsid w:val="00623962"/>
    <w:rsid w:val="00692B78"/>
    <w:rsid w:val="006A5B20"/>
    <w:rsid w:val="006B4464"/>
    <w:rsid w:val="006E20FC"/>
    <w:rsid w:val="007429C1"/>
    <w:rsid w:val="00747EA4"/>
    <w:rsid w:val="007F3371"/>
    <w:rsid w:val="0086543B"/>
    <w:rsid w:val="00874926"/>
    <w:rsid w:val="008A19A4"/>
    <w:rsid w:val="00916C08"/>
    <w:rsid w:val="00942DE1"/>
    <w:rsid w:val="009509E2"/>
    <w:rsid w:val="00954811"/>
    <w:rsid w:val="00987412"/>
    <w:rsid w:val="009A06C5"/>
    <w:rsid w:val="009A6E6A"/>
    <w:rsid w:val="009B29F6"/>
    <w:rsid w:val="009C613F"/>
    <w:rsid w:val="009D3EFC"/>
    <w:rsid w:val="009F0C03"/>
    <w:rsid w:val="00A82C73"/>
    <w:rsid w:val="00AB5B18"/>
    <w:rsid w:val="00AB72AA"/>
    <w:rsid w:val="00AE6526"/>
    <w:rsid w:val="00B1083A"/>
    <w:rsid w:val="00B169DF"/>
    <w:rsid w:val="00BB73F2"/>
    <w:rsid w:val="00BF3B3A"/>
    <w:rsid w:val="00C54A4A"/>
    <w:rsid w:val="00C771AD"/>
    <w:rsid w:val="00CE2DB7"/>
    <w:rsid w:val="00CE333E"/>
    <w:rsid w:val="00CF06FE"/>
    <w:rsid w:val="00CF37A9"/>
    <w:rsid w:val="00CF6F75"/>
    <w:rsid w:val="00D005C1"/>
    <w:rsid w:val="00D20771"/>
    <w:rsid w:val="00D5109B"/>
    <w:rsid w:val="00D669D4"/>
    <w:rsid w:val="00DC2B65"/>
    <w:rsid w:val="00DE63B0"/>
    <w:rsid w:val="00DF5BBD"/>
    <w:rsid w:val="00E12732"/>
    <w:rsid w:val="00E219E8"/>
    <w:rsid w:val="00E26EC3"/>
    <w:rsid w:val="00E37F25"/>
    <w:rsid w:val="00E54DFB"/>
    <w:rsid w:val="00E7217A"/>
    <w:rsid w:val="00E86276"/>
    <w:rsid w:val="00EC006E"/>
    <w:rsid w:val="00EE2D26"/>
    <w:rsid w:val="00EF2102"/>
    <w:rsid w:val="00FA1AA0"/>
    <w:rsid w:val="00FA2990"/>
    <w:rsid w:val="00FC3777"/>
    <w:rsid w:val="00FD3C5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CA69E"/>
  <w15:docId w15:val="{20FCACA4-E957-4A3A-A78E-A04E685FB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6" w:line="249" w:lineRule="auto"/>
      <w:ind w:left="10" w:right="1413"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02" w:line="258" w:lineRule="auto"/>
      <w:ind w:left="10"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14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00"/>
      <w:sz w:val="28"/>
    </w:rPr>
  </w:style>
  <w:style w:type="paragraph" w:customStyle="1" w:styleId="footnotedescription">
    <w:name w:val="footnote description"/>
    <w:next w:val="Normal"/>
    <w:link w:val="footnotedescriptionChar"/>
    <w:hidden/>
    <w:pPr>
      <w:spacing w:after="0"/>
    </w:pPr>
    <w:rPr>
      <w:rFonts w:ascii="Calibri" w:eastAsia="Calibri" w:hAnsi="Calibri" w:cs="Calibri"/>
      <w:color w:val="0000FF"/>
      <w:sz w:val="20"/>
      <w:u w:val="single" w:color="0000FF"/>
    </w:rPr>
  </w:style>
  <w:style w:type="character" w:customStyle="1" w:styleId="footnotedescriptionChar">
    <w:name w:val="footnote description Char"/>
    <w:link w:val="footnotedescription"/>
    <w:rPr>
      <w:rFonts w:ascii="Calibri" w:eastAsia="Calibri" w:hAnsi="Calibri" w:cs="Calibri"/>
      <w:color w:val="0000FF"/>
      <w:sz w:val="20"/>
      <w:u w:val="single" w:color="0000FF"/>
    </w:rPr>
  </w:style>
  <w:style w:type="character" w:customStyle="1" w:styleId="footnotemark">
    <w:name w:val="footnote mark"/>
    <w:hidden/>
    <w:rPr>
      <w:rFonts w:ascii="Calibri" w:eastAsia="Calibri" w:hAnsi="Calibri" w:cs="Calibri"/>
      <w:color w:val="000000"/>
      <w:sz w:val="20"/>
      <w:vertAlign w:val="superscript"/>
    </w:rPr>
  </w:style>
  <w:style w:type="paragraph" w:styleId="Header">
    <w:name w:val="header"/>
    <w:basedOn w:val="Normal"/>
    <w:link w:val="HeaderChar"/>
    <w:uiPriority w:val="99"/>
    <w:unhideWhenUsed/>
    <w:rsid w:val="007429C1"/>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29C1"/>
    <w:rPr>
      <w:rFonts w:ascii="Calibri" w:eastAsia="Calibri" w:hAnsi="Calibri" w:cs="Calibri"/>
      <w:color w:val="000000"/>
    </w:rPr>
  </w:style>
  <w:style w:type="paragraph" w:styleId="Footer">
    <w:name w:val="footer"/>
    <w:basedOn w:val="Normal"/>
    <w:link w:val="FooterChar"/>
    <w:uiPriority w:val="99"/>
    <w:unhideWhenUsed/>
    <w:rsid w:val="007429C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29C1"/>
    <w:rPr>
      <w:rFonts w:ascii="Calibri" w:eastAsia="Calibri" w:hAnsi="Calibri" w:cs="Calibri"/>
      <w:color w:val="000000"/>
    </w:rPr>
  </w:style>
  <w:style w:type="character" w:styleId="Hyperlink">
    <w:name w:val="Hyperlink"/>
    <w:basedOn w:val="DefaultParagraphFont"/>
    <w:uiPriority w:val="99"/>
    <w:unhideWhenUsed/>
    <w:rsid w:val="00E7217A"/>
    <w:rPr>
      <w:color w:val="0563C1" w:themeColor="hyperlink"/>
      <w:u w:val="single"/>
    </w:rPr>
  </w:style>
  <w:style w:type="character" w:customStyle="1" w:styleId="UnresolvedMention">
    <w:name w:val="Unresolved Mention"/>
    <w:basedOn w:val="DefaultParagraphFont"/>
    <w:uiPriority w:val="99"/>
    <w:semiHidden/>
    <w:unhideWhenUsed/>
    <w:rsid w:val="00E7217A"/>
    <w:rPr>
      <w:color w:val="605E5C"/>
      <w:shd w:val="clear" w:color="auto" w:fill="E1DFDD"/>
    </w:rPr>
  </w:style>
  <w:style w:type="paragraph" w:styleId="NoSpacing">
    <w:name w:val="No Spacing"/>
    <w:uiPriority w:val="1"/>
    <w:qFormat/>
    <w:rsid w:val="00FA2990"/>
    <w:pPr>
      <w:spacing w:after="0" w:line="240" w:lineRule="auto"/>
      <w:ind w:left="10" w:right="1413" w:hanging="10"/>
      <w:jc w:val="both"/>
    </w:pPr>
    <w:rPr>
      <w:rFonts w:ascii="Calibri" w:eastAsia="Calibri" w:hAnsi="Calibri" w:cs="Calibri"/>
      <w:color w:val="000000"/>
    </w:rPr>
  </w:style>
  <w:style w:type="paragraph" w:styleId="ListParagraph">
    <w:name w:val="List Paragraph"/>
    <w:basedOn w:val="Normal"/>
    <w:uiPriority w:val="34"/>
    <w:qFormat/>
    <w:rsid w:val="00916C08"/>
    <w:pPr>
      <w:ind w:left="720"/>
      <w:contextualSpacing/>
    </w:pPr>
  </w:style>
  <w:style w:type="paragraph" w:customStyle="1" w:styleId="Default">
    <w:name w:val="Default"/>
    <w:rsid w:val="00916C0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275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ragvilag.ge" TargetMode="External"/><Relationship Id="rId3" Type="http://schemas.openxmlformats.org/officeDocument/2006/relationships/settings" Target="settings.xml"/><Relationship Id="rId7" Type="http://schemas.openxmlformats.org/officeDocument/2006/relationships/hyperlink" Target="https://georgia.peopleinneed.net/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aragvilag.ge/" TargetMode="External"/><Relationship Id="rId1" Type="http://schemas.openxmlformats.org/officeDocument/2006/relationships/hyperlink" Target="http://www.aragvilag.g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image" Target="media/image1.jpg"/><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10</Pages>
  <Words>3102</Words>
  <Characters>17686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Karelidze Tariel</dc:creator>
  <cp:keywords/>
  <cp:lastModifiedBy>user</cp:lastModifiedBy>
  <cp:revision>16</cp:revision>
  <dcterms:created xsi:type="dcterms:W3CDTF">2022-04-11T06:39:00Z</dcterms:created>
  <dcterms:modified xsi:type="dcterms:W3CDTF">2022-06-01T05:51:00Z</dcterms:modified>
</cp:coreProperties>
</file>